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BD" w:rsidRDefault="002E4097" w:rsidP="002E4097">
      <w:pPr>
        <w:jc w:val="center"/>
        <w:rPr>
          <w:rFonts w:ascii="Times New Roman" w:hAnsi="Times New Roman" w:cs="Times New Roman"/>
          <w:b/>
          <w:sz w:val="28"/>
          <w:szCs w:val="28"/>
        </w:rPr>
      </w:pPr>
      <w:r w:rsidRPr="002E4097">
        <w:rPr>
          <w:rFonts w:ascii="Times New Roman" w:hAnsi="Times New Roman" w:cs="Times New Roman"/>
          <w:b/>
          <w:sz w:val="28"/>
          <w:szCs w:val="28"/>
        </w:rPr>
        <w:t>Интеллектуальные (познавательные) качества</w:t>
      </w:r>
    </w:p>
    <w:p w:rsidR="002E4097" w:rsidRPr="00815AB9" w:rsidRDefault="002E4097" w:rsidP="002E4097">
      <w:pPr>
        <w:rPr>
          <w:rFonts w:ascii="Times New Roman" w:hAnsi="Times New Roman" w:cs="Times New Roman"/>
          <w:b/>
          <w:sz w:val="32"/>
          <w:szCs w:val="32"/>
        </w:rPr>
      </w:pPr>
      <w:r w:rsidRPr="00815AB9">
        <w:rPr>
          <w:rFonts w:ascii="Times New Roman" w:hAnsi="Times New Roman" w:cs="Times New Roman"/>
          <w:b/>
          <w:sz w:val="32"/>
          <w:szCs w:val="32"/>
        </w:rPr>
        <w:t xml:space="preserve">Методика Л.А. </w:t>
      </w:r>
      <w:proofErr w:type="spellStart"/>
      <w:r w:rsidRPr="00815AB9">
        <w:rPr>
          <w:rFonts w:ascii="Times New Roman" w:hAnsi="Times New Roman" w:cs="Times New Roman"/>
          <w:b/>
          <w:sz w:val="32"/>
          <w:szCs w:val="32"/>
        </w:rPr>
        <w:t>Венгер</w:t>
      </w:r>
      <w:proofErr w:type="spellEnd"/>
      <w:r w:rsidRPr="00815AB9">
        <w:rPr>
          <w:rFonts w:ascii="Times New Roman" w:hAnsi="Times New Roman" w:cs="Times New Roman"/>
          <w:b/>
          <w:sz w:val="32"/>
          <w:szCs w:val="32"/>
        </w:rPr>
        <w:t xml:space="preserve"> «Лабиринт»</w:t>
      </w:r>
    </w:p>
    <w:p w:rsidR="002E4097" w:rsidRDefault="002E4097" w:rsidP="002E4097">
      <w:pPr>
        <w:rPr>
          <w:rFonts w:ascii="Times New Roman" w:hAnsi="Times New Roman" w:cs="Times New Roman"/>
          <w:sz w:val="28"/>
          <w:szCs w:val="28"/>
        </w:rPr>
      </w:pPr>
      <w:r w:rsidRPr="002E4097">
        <w:rPr>
          <w:rFonts w:ascii="Times New Roman" w:hAnsi="Times New Roman" w:cs="Times New Roman"/>
          <w:b/>
          <w:sz w:val="28"/>
          <w:szCs w:val="28"/>
        </w:rPr>
        <w:t xml:space="preserve">Цель: </w:t>
      </w:r>
      <w:r w:rsidRPr="002E4097">
        <w:rPr>
          <w:rFonts w:ascii="Times New Roman" w:hAnsi="Times New Roman" w:cs="Times New Roman"/>
          <w:sz w:val="28"/>
          <w:szCs w:val="28"/>
        </w:rPr>
        <w:t>Методика направлена на выявление уровня сформированности наглядно-схематического мышления (умения пользоваться схемами и условными изображениями при ориентировке в ситуации).</w:t>
      </w:r>
    </w:p>
    <w:p w:rsid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t>Оценка производится в «сырых» баллах без перевода в нормализованную шкал</w:t>
      </w:r>
      <w:r>
        <w:rPr>
          <w:rFonts w:ascii="Times New Roman" w:hAnsi="Times New Roman" w:cs="Times New Roman"/>
          <w:sz w:val="28"/>
          <w:szCs w:val="28"/>
        </w:rPr>
        <w:t xml:space="preserve">у. </w:t>
      </w:r>
      <w:r w:rsidRPr="002E4097">
        <w:rPr>
          <w:rFonts w:ascii="Times New Roman" w:hAnsi="Times New Roman" w:cs="Times New Roman"/>
          <w:sz w:val="28"/>
          <w:szCs w:val="28"/>
        </w:rPr>
        <w:t>Материал представляет собой комплект листов, на которых изображены полянки с разветвленными дорожками и домиками на их концах, а также «письма», условно указывающие путь к одному из домиков.</w:t>
      </w:r>
    </w:p>
    <w:p w:rsidR="002E4097" w:rsidRP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t>Детям вначале даются две вводные задачи, затем по порядку задачи 1-10 (листы 1-10).</w:t>
      </w:r>
    </w:p>
    <w:p w:rsidR="002E4097" w:rsidRPr="002E4097" w:rsidRDefault="002E4097" w:rsidP="002E4097">
      <w:pPr>
        <w:rPr>
          <w:rFonts w:ascii="Times New Roman" w:hAnsi="Times New Roman" w:cs="Times New Roman"/>
          <w:sz w:val="28"/>
          <w:szCs w:val="28"/>
        </w:rPr>
      </w:pPr>
      <w:r w:rsidRPr="002E4097">
        <w:rPr>
          <w:rFonts w:ascii="Times New Roman" w:hAnsi="Times New Roman" w:cs="Times New Roman"/>
          <w:b/>
          <w:sz w:val="28"/>
          <w:szCs w:val="28"/>
        </w:rPr>
        <w:t xml:space="preserve">Инструкция </w:t>
      </w:r>
      <w:r w:rsidRPr="002E4097">
        <w:rPr>
          <w:rFonts w:ascii="Times New Roman" w:hAnsi="Times New Roman" w:cs="Times New Roman"/>
          <w:sz w:val="28"/>
          <w:szCs w:val="28"/>
        </w:rPr>
        <w:t>дается после того, как дети открыли первый листок тетради с вводной задачей. «Перед вами полянка, на ней нарисованы дорожки и домики в конце каждой из них. Нужно правильно найти один домик и зачеркнуть его. Чтобы найти этот домик, надо смотреть на письмо. (</w:t>
      </w:r>
      <w:proofErr w:type="gramStart"/>
      <w:r w:rsidRPr="002E4097">
        <w:rPr>
          <w:rFonts w:ascii="Times New Roman" w:hAnsi="Times New Roman" w:cs="Times New Roman"/>
          <w:sz w:val="28"/>
          <w:szCs w:val="28"/>
        </w:rPr>
        <w:t>Проверяющий</w:t>
      </w:r>
      <w:proofErr w:type="gramEnd"/>
      <w:r w:rsidRPr="002E4097">
        <w:rPr>
          <w:rFonts w:ascii="Times New Roman" w:hAnsi="Times New Roman" w:cs="Times New Roman"/>
          <w:sz w:val="28"/>
          <w:szCs w:val="28"/>
        </w:rPr>
        <w:t xml:space="preserve"> указывает на нижнюю часть страницы, где оно помещено.) В письме нарисовано, что надо идти от травки мимо елочки, а потом мимо грибка, тогда найдете правильный домик. Все найдите этот домик, а я посмотрю, не ошиблись ли вы».</w:t>
      </w:r>
    </w:p>
    <w:p w:rsidR="002E4097" w:rsidRP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t>Проверяющий смотрит, как решил задачу каждый ребенок, и, если нужно, объясняет и исправляет ошибки.</w:t>
      </w:r>
    </w:p>
    <w:p w:rsidR="002E4097" w:rsidRP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t xml:space="preserve">Переходя ко второй вводной задаче, проверяющий предлагает детям перевернуть листок и говорит: «Здесь тоже два домика, и опять надо найти нужный домик. Но письмо тут другое: в нем нарисовано, как идти и куда поворачивать. Нужно опять идти от травки прямо, потом повернуть в сторону». </w:t>
      </w:r>
      <w:proofErr w:type="gramStart"/>
      <w:r w:rsidRPr="002E4097">
        <w:rPr>
          <w:rFonts w:ascii="Times New Roman" w:hAnsi="Times New Roman" w:cs="Times New Roman"/>
          <w:sz w:val="28"/>
          <w:szCs w:val="28"/>
        </w:rPr>
        <w:t>Проверяющий</w:t>
      </w:r>
      <w:proofErr w:type="gramEnd"/>
      <w:r w:rsidRPr="002E4097">
        <w:rPr>
          <w:rFonts w:ascii="Times New Roman" w:hAnsi="Times New Roman" w:cs="Times New Roman"/>
          <w:sz w:val="28"/>
          <w:szCs w:val="28"/>
        </w:rPr>
        <w:t xml:space="preserve"> при этих словах проводит по чертежу в «письме». Решение задачи снова пр</w:t>
      </w:r>
      <w:r>
        <w:rPr>
          <w:rFonts w:ascii="Times New Roman" w:hAnsi="Times New Roman" w:cs="Times New Roman"/>
          <w:sz w:val="28"/>
          <w:szCs w:val="28"/>
        </w:rPr>
        <w:t>оверяется, ошибки исправляются.</w:t>
      </w:r>
    </w:p>
    <w:p w:rsidR="002E4097" w:rsidRP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t>Затем идет решение основных задач. К каждой из них дается краткая дополнительная инструкция.</w:t>
      </w:r>
    </w:p>
    <w:p w:rsid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t>К задачам 1—2: «В письме нарисовано, как надо идти, в какую сторону поворачивать, начинать двигаться от травки. Найдите нужный домик и зачеркните».</w:t>
      </w:r>
    </w:p>
    <w:p w:rsid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lastRenderedPageBreak/>
        <w:t>К задаче 3: «Смотрите на письмо. Надо идти от травки, мимо цветочка, потом мимо грибка, потом мимо дерева (дуба), потом елочки. Найдите нужный домик и зачеркните его».</w:t>
      </w:r>
    </w:p>
    <w:p w:rsidR="002E4097" w:rsidRPr="002E4097" w:rsidRDefault="002E4097" w:rsidP="002E4097">
      <w:pPr>
        <w:rPr>
          <w:rFonts w:ascii="Times New Roman" w:hAnsi="Times New Roman" w:cs="Times New Roman"/>
          <w:color w:val="333333"/>
          <w:sz w:val="28"/>
          <w:szCs w:val="28"/>
          <w:shd w:val="clear" w:color="auto" w:fill="FFFFFF"/>
        </w:rPr>
      </w:pPr>
      <w:r w:rsidRPr="002E4097">
        <w:rPr>
          <w:rFonts w:ascii="Times New Roman" w:hAnsi="Times New Roman" w:cs="Times New Roman"/>
          <w:color w:val="333333"/>
          <w:sz w:val="28"/>
          <w:szCs w:val="28"/>
          <w:shd w:val="clear" w:color="auto" w:fill="FFFFFF"/>
        </w:rPr>
        <w:t>К задаче 4: «Смотрите на письмо. Надо пройти от травки сначала мимо грибка, потом — мимо ягодок (</w:t>
      </w:r>
      <w:proofErr w:type="spellStart"/>
      <w:r w:rsidRPr="002E4097">
        <w:rPr>
          <w:rFonts w:ascii="Times New Roman" w:hAnsi="Times New Roman" w:cs="Times New Roman"/>
          <w:color w:val="333333"/>
          <w:sz w:val="28"/>
          <w:szCs w:val="28"/>
          <w:shd w:val="clear" w:color="auto" w:fill="FFFFFF"/>
        </w:rPr>
        <w:t>вишинок</w:t>
      </w:r>
      <w:proofErr w:type="spellEnd"/>
      <w:r w:rsidRPr="002E4097">
        <w:rPr>
          <w:rFonts w:ascii="Times New Roman" w:hAnsi="Times New Roman" w:cs="Times New Roman"/>
          <w:color w:val="333333"/>
          <w:sz w:val="28"/>
          <w:szCs w:val="28"/>
          <w:shd w:val="clear" w:color="auto" w:fill="FFFFFF"/>
        </w:rPr>
        <w:t>), дерева (дуба), потом цветочка. Отметьте домик».</w:t>
      </w:r>
    </w:p>
    <w:p w:rsidR="002E4097" w:rsidRPr="002E4097" w:rsidRDefault="002E4097" w:rsidP="002E4097">
      <w:pPr>
        <w:rPr>
          <w:rFonts w:ascii="Times New Roman" w:hAnsi="Times New Roman" w:cs="Times New Roman"/>
          <w:color w:val="333333"/>
          <w:sz w:val="28"/>
          <w:szCs w:val="28"/>
          <w:shd w:val="clear" w:color="auto" w:fill="FFFFFF"/>
        </w:rPr>
      </w:pPr>
      <w:r w:rsidRPr="002E4097">
        <w:rPr>
          <w:rFonts w:ascii="Times New Roman" w:hAnsi="Times New Roman" w:cs="Times New Roman"/>
          <w:color w:val="333333"/>
          <w:sz w:val="28"/>
          <w:szCs w:val="28"/>
          <w:shd w:val="clear" w:color="auto" w:fill="FFFFFF"/>
        </w:rPr>
        <w:t>К задачам 5-6: «Будьте очень внимательны. Смотрите на письмо, отыскивайте нужный домик и зачеркните его».</w:t>
      </w:r>
    </w:p>
    <w:p w:rsidR="002E4097" w:rsidRPr="002E4097" w:rsidRDefault="002E4097" w:rsidP="002E4097">
      <w:pPr>
        <w:rPr>
          <w:rFonts w:ascii="Times New Roman" w:hAnsi="Times New Roman" w:cs="Times New Roman"/>
          <w:color w:val="333333"/>
          <w:sz w:val="28"/>
          <w:szCs w:val="28"/>
          <w:shd w:val="clear" w:color="auto" w:fill="FFFFFF"/>
        </w:rPr>
      </w:pPr>
      <w:r w:rsidRPr="002E4097">
        <w:rPr>
          <w:rFonts w:ascii="Times New Roman" w:hAnsi="Times New Roman" w:cs="Times New Roman"/>
          <w:color w:val="333333"/>
          <w:sz w:val="28"/>
          <w:szCs w:val="28"/>
          <w:shd w:val="clear" w:color="auto" w:fill="FFFFFF"/>
        </w:rPr>
        <w:t>К задачам 7-10: «Смотрите на письмо, в нем нарисовано, как нужно идти, около какого предмета поворачивать и в какую сторону. Будьте внимательны, отыщите нужный домик и зачеркните его».</w:t>
      </w:r>
    </w:p>
    <w:p w:rsidR="002E4097" w:rsidRPr="002E4097" w:rsidRDefault="002E4097" w:rsidP="002E4097">
      <w:pPr>
        <w:rPr>
          <w:rFonts w:ascii="Times New Roman" w:hAnsi="Times New Roman" w:cs="Times New Roman"/>
          <w:b/>
          <w:sz w:val="28"/>
          <w:szCs w:val="28"/>
        </w:rPr>
      </w:pPr>
      <w:r w:rsidRPr="002E4097">
        <w:rPr>
          <w:rFonts w:ascii="Times New Roman" w:hAnsi="Times New Roman" w:cs="Times New Roman"/>
          <w:b/>
          <w:sz w:val="28"/>
          <w:szCs w:val="28"/>
        </w:rPr>
        <w:t>Оценка результатов</w:t>
      </w:r>
    </w:p>
    <w:p w:rsidR="002E4097" w:rsidRDefault="002E4097" w:rsidP="002E4097">
      <w:pPr>
        <w:rPr>
          <w:rFonts w:ascii="Times New Roman" w:hAnsi="Times New Roman" w:cs="Times New Roman"/>
          <w:sz w:val="28"/>
          <w:szCs w:val="28"/>
        </w:rPr>
      </w:pPr>
      <w:r w:rsidRPr="002E4097">
        <w:rPr>
          <w:rFonts w:ascii="Times New Roman" w:hAnsi="Times New Roman" w:cs="Times New Roman"/>
          <w:sz w:val="28"/>
          <w:szCs w:val="28"/>
        </w:rPr>
        <w:t>При обработке результатов по каждой из задач 1-6 за каждый правильный поворот начисляется 1 очко. Поскольку в задачах 1-6 необходимо сделать четыре поворота, максимальное количество очков за каждую из задач — 4. В задачах 7-10 за каждый правильный поворот начисляется 2 очка; в задачах 7-8 (два поворота) максимальное количество очков равно 4; в задачах 9, 10 (три поворота) — 6 очков.</w:t>
      </w:r>
    </w:p>
    <w:p w:rsidR="002E4097" w:rsidRDefault="002E4097" w:rsidP="002E4097">
      <w:pPr>
        <w:rPr>
          <w:rFonts w:ascii="Times New Roman" w:hAnsi="Times New Roman" w:cs="Times New Roman"/>
          <w:sz w:val="28"/>
          <w:szCs w:val="28"/>
        </w:rPr>
      </w:pPr>
    </w:p>
    <w:p w:rsidR="002E4097" w:rsidRDefault="00815AB9" w:rsidP="002E4097">
      <w:pPr>
        <w:rPr>
          <w:rFonts w:ascii="Times New Roman" w:hAnsi="Times New Roman" w:cs="Times New Roman"/>
          <w:b/>
          <w:sz w:val="32"/>
          <w:szCs w:val="28"/>
        </w:rPr>
      </w:pPr>
      <w:r w:rsidRPr="00815AB9">
        <w:rPr>
          <w:rFonts w:ascii="Times New Roman" w:hAnsi="Times New Roman" w:cs="Times New Roman"/>
          <w:b/>
          <w:sz w:val="32"/>
          <w:szCs w:val="28"/>
        </w:rPr>
        <w:t xml:space="preserve">Цветные прогрессивные матрицы </w:t>
      </w:r>
      <w:proofErr w:type="spellStart"/>
      <w:r w:rsidRPr="00815AB9">
        <w:rPr>
          <w:rFonts w:ascii="Times New Roman" w:hAnsi="Times New Roman" w:cs="Times New Roman"/>
          <w:b/>
          <w:sz w:val="32"/>
          <w:szCs w:val="28"/>
        </w:rPr>
        <w:t>Равена</w:t>
      </w:r>
      <w:proofErr w:type="spellEnd"/>
    </w:p>
    <w:p w:rsidR="00815AB9" w:rsidRDefault="00815AB9" w:rsidP="002E4097">
      <w:pPr>
        <w:rPr>
          <w:rFonts w:ascii="Times New Roman" w:hAnsi="Times New Roman" w:cs="Times New Roman"/>
          <w:b/>
          <w:sz w:val="28"/>
          <w:szCs w:val="28"/>
        </w:rPr>
      </w:pPr>
      <w:r w:rsidRPr="00815AB9">
        <w:rPr>
          <w:rFonts w:ascii="Times New Roman" w:hAnsi="Times New Roman" w:cs="Times New Roman"/>
          <w:b/>
          <w:sz w:val="28"/>
          <w:szCs w:val="28"/>
        </w:rPr>
        <w:t xml:space="preserve">Инструкции по проведению обследования дошкольников с помощью Цветных Прогрессивных Матриц </w:t>
      </w:r>
      <w:proofErr w:type="spellStart"/>
      <w:r w:rsidRPr="00815AB9">
        <w:rPr>
          <w:rFonts w:ascii="Times New Roman" w:hAnsi="Times New Roman" w:cs="Times New Roman"/>
          <w:b/>
          <w:sz w:val="28"/>
          <w:szCs w:val="28"/>
        </w:rPr>
        <w:t>Равена</w:t>
      </w:r>
      <w:proofErr w:type="spellEnd"/>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xml:space="preserve">Процедура индивидуального тестирования по Прогрессивным Матрицам </w:t>
      </w:r>
      <w:proofErr w:type="spellStart"/>
      <w:r w:rsidRPr="00815AB9">
        <w:rPr>
          <w:rFonts w:ascii="Times New Roman" w:hAnsi="Times New Roman" w:cs="Times New Roman"/>
          <w:sz w:val="28"/>
          <w:szCs w:val="28"/>
        </w:rPr>
        <w:t>Равена</w:t>
      </w:r>
      <w:proofErr w:type="spellEnd"/>
      <w:r w:rsidRPr="00815AB9">
        <w:rPr>
          <w:rFonts w:ascii="Times New Roman" w:hAnsi="Times New Roman" w:cs="Times New Roman"/>
          <w:sz w:val="28"/>
          <w:szCs w:val="28"/>
        </w:rPr>
        <w:t xml:space="preserve"> чрезвычайно проста. В отличие от многих других тестов, здесь нет необходимости жестко придерживаться какой-либо специальной словесной инструкции. Основные требования состоят в том, чтобы, во-первых, удостовериться, что испытуемые понимают, что и как они должны сделать. Во-вторых, следует обеспечить соответствие принятой в данном обследовании процедуры общепринятым стандартам, чтобы была возможность сравнивать полученные данные </w:t>
      </w:r>
      <w:proofErr w:type="gramStart"/>
      <w:r w:rsidRPr="00815AB9">
        <w:rPr>
          <w:rFonts w:ascii="Times New Roman" w:hAnsi="Times New Roman" w:cs="Times New Roman"/>
          <w:sz w:val="28"/>
          <w:szCs w:val="28"/>
        </w:rPr>
        <w:t>с</w:t>
      </w:r>
      <w:proofErr w:type="gramEnd"/>
      <w:r w:rsidRPr="00815AB9">
        <w:rPr>
          <w:rFonts w:ascii="Times New Roman" w:hAnsi="Times New Roman" w:cs="Times New Roman"/>
          <w:sz w:val="28"/>
          <w:szCs w:val="28"/>
        </w:rPr>
        <w:t xml:space="preserve"> нормативными.</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xml:space="preserve">При использовании книжной формы теста нельзя увидеть, как будет выглядеть матрица с вставленным в ее вырез тем или иным фрагментом, </w:t>
      </w:r>
      <w:r w:rsidRPr="00815AB9">
        <w:rPr>
          <w:rFonts w:ascii="Times New Roman" w:hAnsi="Times New Roman" w:cs="Times New Roman"/>
          <w:sz w:val="28"/>
          <w:szCs w:val="28"/>
        </w:rPr>
        <w:lastRenderedPageBreak/>
        <w:t>следствием чего могут быть не очень ответственное отношение некоторых детей к заданию. Поэтому важно всякий раз удостовериться, что ребенок внимательно посмотрел на рисунок и что он убежден, что указанный им фрагмент является единственным, который правильно дополняет матрицу.</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Тому, кто проводит тест, необходимо иметь следующие материалы: инструкции, экземпляр тестового буклета. Не допускается делать никаких пометок в тестовом буклете с ЦПМ. В процессе предварительной беседы занесите данные об испытуемом в бланк ответов, удостоверившись, что указанный возраст соответствует дате рождения.</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xml:space="preserve">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Откройте буклет на первом задании А</w:t>
      </w:r>
      <w:proofErr w:type="gramStart"/>
      <w:r w:rsidRPr="00815AB9">
        <w:rPr>
          <w:rFonts w:ascii="Times New Roman" w:hAnsi="Times New Roman" w:cs="Times New Roman"/>
          <w:sz w:val="28"/>
          <w:szCs w:val="28"/>
        </w:rPr>
        <w:t>1</w:t>
      </w:r>
      <w:proofErr w:type="gramEnd"/>
      <w:r w:rsidRPr="00815AB9">
        <w:rPr>
          <w:rFonts w:ascii="Times New Roman" w:hAnsi="Times New Roman" w:cs="Times New Roman"/>
          <w:sz w:val="28"/>
          <w:szCs w:val="28"/>
        </w:rPr>
        <w:t>.</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Посмотри сюда.</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Укажите на верхнюю фигуру</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Ты видишь, что из этой картинки вырезан кусочек. Каждый из этих кусочков внизу...</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xml:space="preserve">Укажите на каждый из фрагментов по очереди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...имеет подходящую форму, чтобы заполнить вырез, но только один из них подходит по рисунку. Номер 1 имеет правильную форму, но неправильный рисунок. Номер 2 вообще не имеет рисунка. Номер 3 совсем неправильный. Номер 6 почти правильный, но вот здесь не подходит.</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Укажите на белое пятно на фрагменте номер 6.</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Только один из кусочков правильный. Покажи, какой из них подходит, чтобы дополнить рисунок.</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испытуемый не показывает на правильный фрагмент, продолжайте объяснение, пока суть задания не будет им полностью уяснена.</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Переходите к заданию A2.</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lastRenderedPageBreak/>
        <w:t>- А теперь покажи кусочек, который подойдет сюда.</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испытуемый не справляется, продемонстрируйте ему снова задание А</w:t>
      </w:r>
      <w:proofErr w:type="gramStart"/>
      <w:r w:rsidRPr="00815AB9">
        <w:rPr>
          <w:rFonts w:ascii="Times New Roman" w:hAnsi="Times New Roman" w:cs="Times New Roman"/>
          <w:sz w:val="28"/>
          <w:szCs w:val="28"/>
        </w:rPr>
        <w:t>1</w:t>
      </w:r>
      <w:proofErr w:type="gramEnd"/>
      <w:r w:rsidRPr="00815AB9">
        <w:rPr>
          <w:rFonts w:ascii="Times New Roman" w:hAnsi="Times New Roman" w:cs="Times New Roman"/>
          <w:sz w:val="28"/>
          <w:szCs w:val="28"/>
        </w:rPr>
        <w:t>, а затем опять попросите решить задание А2. Если задание выполнено правильно, переходите к заданию A3, работая по той же схеме.</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Перейдя к заданию А</w:t>
      </w:r>
      <w:proofErr w:type="gramStart"/>
      <w:r w:rsidRPr="00815AB9">
        <w:rPr>
          <w:rFonts w:ascii="Times New Roman" w:hAnsi="Times New Roman" w:cs="Times New Roman"/>
          <w:sz w:val="28"/>
          <w:szCs w:val="28"/>
        </w:rPr>
        <w:t>4</w:t>
      </w:r>
      <w:proofErr w:type="gramEnd"/>
      <w:r w:rsidRPr="00815AB9">
        <w:rPr>
          <w:rFonts w:ascii="Times New Roman" w:hAnsi="Times New Roman" w:cs="Times New Roman"/>
          <w:sz w:val="28"/>
          <w:szCs w:val="28"/>
        </w:rPr>
        <w:t xml:space="preserve">, перед тем как предоставить испытуемому возможность подумать и указать на один из фрагментов скажите: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Посмотри внимательно на эти кусочки.</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Укажите пальцем поочередно на каждый из фрагментов.</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Только один из этих кусочков подходит для завершения рисунка. Будь внимателен. Сначала посмотри на каждый из этих шести кусочков.</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Снова укажите на каждый из шести фрагментов.</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Теперь покажи на кусочек, который подойдет сюда.</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xml:space="preserve">Укажите на рисунке место, куда должен подойти фрагмент.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Когда испытуемый укажет на один из фрагментов, независимо от правильности его ответа, скажите...</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Этот кусочек действительно подходит сюда?</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испытуемый скажет «да», примите его выбор с одобрением независимо от того, правильный он или неправильный. Если он захочет изменить свой выбор, скажите...</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Хорошо. Тогда покажи на правильный кусочек,</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Независимо от правильности ответа снова спросите...</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Этот подходит?</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испытуемый удовлетворен своим решением, примите его выбор независимо от правильности, но, если вам кажется, что он все еще сомневается, спросите...</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xml:space="preserve">- </w:t>
      </w:r>
      <w:proofErr w:type="gramStart"/>
      <w:r w:rsidRPr="00815AB9">
        <w:rPr>
          <w:rFonts w:ascii="Times New Roman" w:hAnsi="Times New Roman" w:cs="Times New Roman"/>
          <w:sz w:val="28"/>
          <w:szCs w:val="28"/>
        </w:rPr>
        <w:t>Ну</w:t>
      </w:r>
      <w:proofErr w:type="gramEnd"/>
      <w:r w:rsidRPr="00815AB9">
        <w:rPr>
          <w:rFonts w:ascii="Times New Roman" w:hAnsi="Times New Roman" w:cs="Times New Roman"/>
          <w:sz w:val="28"/>
          <w:szCs w:val="28"/>
        </w:rPr>
        <w:t xml:space="preserve"> так какой же из кусочков, по твоему мнению, действительно правильный?</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Отметьте номер окончательного выбора в соответствующей части бланка.</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lastRenderedPageBreak/>
        <w:t>Предъявите задание А5 тем же способом, что и задание А</w:t>
      </w:r>
      <w:proofErr w:type="gramStart"/>
      <w:r w:rsidRPr="00815AB9">
        <w:rPr>
          <w:rFonts w:ascii="Times New Roman" w:hAnsi="Times New Roman" w:cs="Times New Roman"/>
          <w:sz w:val="28"/>
          <w:szCs w:val="28"/>
        </w:rPr>
        <w:t>4</w:t>
      </w:r>
      <w:proofErr w:type="gramEnd"/>
      <w:r w:rsidRPr="00815AB9">
        <w:rPr>
          <w:rFonts w:ascii="Times New Roman" w:hAnsi="Times New Roman" w:cs="Times New Roman"/>
          <w:sz w:val="28"/>
          <w:szCs w:val="28"/>
        </w:rPr>
        <w:t xml:space="preserve">.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На любой стадии тестирования в интервале между А</w:t>
      </w:r>
      <w:proofErr w:type="gramStart"/>
      <w:r w:rsidRPr="00815AB9">
        <w:rPr>
          <w:rFonts w:ascii="Times New Roman" w:hAnsi="Times New Roman" w:cs="Times New Roman"/>
          <w:sz w:val="28"/>
          <w:szCs w:val="28"/>
        </w:rPr>
        <w:t>1</w:t>
      </w:r>
      <w:proofErr w:type="gramEnd"/>
      <w:r w:rsidRPr="00815AB9">
        <w:rPr>
          <w:rFonts w:ascii="Times New Roman" w:hAnsi="Times New Roman" w:cs="Times New Roman"/>
          <w:sz w:val="28"/>
          <w:szCs w:val="28"/>
        </w:rPr>
        <w:t xml:space="preserve"> и А5 задание А1 может быть использовано заново, чтобы еще раз показать испытуемому, что надо сделать, с последующей просьбой к нему попробовать снова выполнить соответствующее задание. Если испытуемый не справляется с заданиями А</w:t>
      </w:r>
      <w:proofErr w:type="gramStart"/>
      <w:r w:rsidRPr="00815AB9">
        <w:rPr>
          <w:rFonts w:ascii="Times New Roman" w:hAnsi="Times New Roman" w:cs="Times New Roman"/>
          <w:sz w:val="28"/>
          <w:szCs w:val="28"/>
        </w:rPr>
        <w:t>1</w:t>
      </w:r>
      <w:proofErr w:type="gramEnd"/>
      <w:r w:rsidRPr="00815AB9">
        <w:rPr>
          <w:rFonts w:ascii="Times New Roman" w:hAnsi="Times New Roman" w:cs="Times New Roman"/>
          <w:sz w:val="28"/>
          <w:szCs w:val="28"/>
        </w:rPr>
        <w:t xml:space="preserve"> — A3, следует перейти к планшетной форме теста.</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эти пять заданий решены, переходите к заданию А</w:t>
      </w:r>
      <w:proofErr w:type="gramStart"/>
      <w:r w:rsidRPr="00815AB9">
        <w:rPr>
          <w:rFonts w:ascii="Times New Roman" w:hAnsi="Times New Roman" w:cs="Times New Roman"/>
          <w:sz w:val="28"/>
          <w:szCs w:val="28"/>
        </w:rPr>
        <w:t>6</w:t>
      </w:r>
      <w:proofErr w:type="gramEnd"/>
      <w:r w:rsidRPr="00815AB9">
        <w:rPr>
          <w:rFonts w:ascii="Times New Roman" w:hAnsi="Times New Roman" w:cs="Times New Roman"/>
          <w:sz w:val="28"/>
          <w:szCs w:val="28"/>
        </w:rPr>
        <w:t>.</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Посмотри внимательно на этот рисунок. Какой из этих кусочков...</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Укажите на каждый фрагмент по очереди.</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w:t>
      </w:r>
      <w:proofErr w:type="gramStart"/>
      <w:r w:rsidRPr="00815AB9">
        <w:rPr>
          <w:rFonts w:ascii="Times New Roman" w:hAnsi="Times New Roman" w:cs="Times New Roman"/>
          <w:sz w:val="28"/>
          <w:szCs w:val="28"/>
        </w:rPr>
        <w:t>п</w:t>
      </w:r>
      <w:proofErr w:type="gramEnd"/>
      <w:r w:rsidRPr="00815AB9">
        <w:rPr>
          <w:rFonts w:ascii="Times New Roman" w:hAnsi="Times New Roman" w:cs="Times New Roman"/>
          <w:sz w:val="28"/>
          <w:szCs w:val="28"/>
        </w:rPr>
        <w:t>одходит сюда?</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Покажите на свободное место, которое следует заполнить.</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Будь внимателен, подходящий кусочек только один. Какой? Если ты действительно уверен, что нашел правильный кусочек, укажи на него.</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Запишите окончательный ответ.</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По мере предъявления следующих заданий продолжайте использовать те же инструкции до тех пор, пока в них есть необходимость.</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ребенок проявляет беспокойство по поводу небольших дефектов на рисунках, убедите его, что об этом не стоит беспокоиться.</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ребенок «застрял» на конкретном задании, предложите ему двинуться дальше и посмотреть, не справится ли он со следующими заданиями, а затем вернитесь к заданию, вызвавшему трудности. Если вы сочтете это нужным, то можно предложить ребенку просто угадать ответ, так как «догадки иногда бывают правильными».</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Завершив серию</w:t>
      </w:r>
      <w:proofErr w:type="gramStart"/>
      <w:r w:rsidRPr="00815AB9">
        <w:rPr>
          <w:rFonts w:ascii="Times New Roman" w:hAnsi="Times New Roman" w:cs="Times New Roman"/>
          <w:sz w:val="28"/>
          <w:szCs w:val="28"/>
        </w:rPr>
        <w:t xml:space="preserve"> А</w:t>
      </w:r>
      <w:proofErr w:type="gramEnd"/>
      <w:r w:rsidRPr="00815AB9">
        <w:rPr>
          <w:rFonts w:ascii="Times New Roman" w:hAnsi="Times New Roman" w:cs="Times New Roman"/>
          <w:sz w:val="28"/>
          <w:szCs w:val="28"/>
        </w:rPr>
        <w:t>, предъявите первое задание Серии АB, снова указывая по очереди на каждую из трех фигур на матрице и на пространство, подлежащее заполнению.</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lastRenderedPageBreak/>
        <w:t>- Ты видишь, как они расположены. Так. Так. Так. Что тут должно получиться? Какой из кусочков подходит сюда? Будь внимателен. Посмотри на каждый из них по очереди. Правильный — только один. Который?</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При выполнении заданий от АB1до АB5, после того как ребенок указал на один из фрагментов, правильный или неправильный...</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Он действительно подходит, чтобы дополнить рисунок?</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xml:space="preserve">Укажите на рисунок на матрице и на вырез в ней.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Как и прежде, если испытуемый отвечает «да», примите (и запишите) его вы­бор с одобрением. Если ребенок хочет изменить свой выбор, действуйте так же, как в Серии</w:t>
      </w:r>
      <w:proofErr w:type="gramStart"/>
      <w:r w:rsidRPr="00815AB9">
        <w:rPr>
          <w:rFonts w:ascii="Times New Roman" w:hAnsi="Times New Roman" w:cs="Times New Roman"/>
          <w:sz w:val="28"/>
          <w:szCs w:val="28"/>
        </w:rPr>
        <w:t xml:space="preserve"> А</w:t>
      </w:r>
      <w:proofErr w:type="gramEnd"/>
      <w:r w:rsidRPr="00815AB9">
        <w:rPr>
          <w:rFonts w:ascii="Times New Roman" w:hAnsi="Times New Roman" w:cs="Times New Roman"/>
          <w:sz w:val="28"/>
          <w:szCs w:val="28"/>
        </w:rPr>
        <w:t xml:space="preserve">, и примите его окончательный выбор.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При выполнении шестого задания ребенка не следует спрашивать, правильный ли выбор он сделал. Просто скажите ...</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Посмотри внимательно на картинку.</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Укажите по очереди на каждую фигуру на матрице и на пространство, подлежащее заполнению.</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Будь внимателен, только один из этих кусочков правильно дополняет картинку.</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Укажите по очереди на каждый из фрагментов.</w:t>
      </w: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 Какой из них?</w:t>
      </w:r>
    </w:p>
    <w:p w:rsidR="00815AB9" w:rsidRPr="00815AB9" w:rsidRDefault="00815AB9" w:rsidP="00815AB9">
      <w:pPr>
        <w:rPr>
          <w:rFonts w:ascii="Times New Roman" w:hAnsi="Times New Roman" w:cs="Times New Roman"/>
          <w:sz w:val="28"/>
          <w:szCs w:val="28"/>
        </w:rPr>
      </w:pPr>
      <w:proofErr w:type="gramStart"/>
      <w:r w:rsidRPr="00815AB9">
        <w:rPr>
          <w:rFonts w:ascii="Times New Roman" w:hAnsi="Times New Roman" w:cs="Times New Roman"/>
          <w:sz w:val="28"/>
          <w:szCs w:val="28"/>
        </w:rPr>
        <w:t>Зафиксируйте окончательный выбор на бланке, либо записывая номер выбранного фрагмента рядом с номером задания, либо для бланка легкого подсчете зачеркивая</w:t>
      </w:r>
      <w:proofErr w:type="gramEnd"/>
      <w:r w:rsidRPr="00815AB9">
        <w:rPr>
          <w:rFonts w:ascii="Times New Roman" w:hAnsi="Times New Roman" w:cs="Times New Roman"/>
          <w:sz w:val="28"/>
          <w:szCs w:val="28"/>
        </w:rPr>
        <w:t xml:space="preserve"> номер выбранного ответа одной короткой линией.</w:t>
      </w:r>
    </w:p>
    <w:p w:rsidR="00815AB9" w:rsidRPr="00815AB9" w:rsidRDefault="00815AB9" w:rsidP="00815AB9">
      <w:pPr>
        <w:rPr>
          <w:rFonts w:ascii="Times New Roman" w:hAnsi="Times New Roman" w:cs="Times New Roman"/>
          <w:sz w:val="28"/>
          <w:szCs w:val="28"/>
        </w:rPr>
      </w:pPr>
    </w:p>
    <w:p w:rsidR="00815AB9" w:rsidRP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Если была сделана ошибка или испытуемый хочет изменить свой ответ, зачеркните ранее записанный номер, а затем запишите номер окончательного выбора. При работе с бланком легкого подсчета зачеркните отмененный ответ еще одной чертой.</w:t>
      </w:r>
    </w:p>
    <w:p w:rsidR="00815AB9" w:rsidRDefault="00815AB9" w:rsidP="00815AB9">
      <w:pPr>
        <w:rPr>
          <w:rFonts w:ascii="Times New Roman" w:hAnsi="Times New Roman" w:cs="Times New Roman"/>
          <w:sz w:val="28"/>
          <w:szCs w:val="28"/>
        </w:rPr>
      </w:pPr>
      <w:r w:rsidRPr="00815AB9">
        <w:rPr>
          <w:rFonts w:ascii="Times New Roman" w:hAnsi="Times New Roman" w:cs="Times New Roman"/>
          <w:sz w:val="28"/>
          <w:szCs w:val="28"/>
        </w:rPr>
        <w:t>Не пытайтесь стирать неправильно отмеченные ответы. Те же указания можно использовать при работе с остальными заданиями Серий АB и</w:t>
      </w:r>
      <w:proofErr w:type="gramStart"/>
      <w:r w:rsidRPr="00815AB9">
        <w:rPr>
          <w:rFonts w:ascii="Times New Roman" w:hAnsi="Times New Roman" w:cs="Times New Roman"/>
          <w:sz w:val="28"/>
          <w:szCs w:val="28"/>
        </w:rPr>
        <w:t xml:space="preserve"> В</w:t>
      </w:r>
      <w:proofErr w:type="gramEnd"/>
      <w:r w:rsidRPr="00815AB9">
        <w:rPr>
          <w:rFonts w:ascii="Times New Roman" w:hAnsi="Times New Roman" w:cs="Times New Roman"/>
          <w:sz w:val="28"/>
          <w:szCs w:val="28"/>
        </w:rPr>
        <w:t>, пока это является целесообразным.</w:t>
      </w:r>
    </w:p>
    <w:p w:rsidR="00815AB9" w:rsidRPr="00815AB9" w:rsidRDefault="00815AB9" w:rsidP="00815AB9">
      <w:pPr>
        <w:shd w:val="clear" w:color="auto" w:fill="FFFFFF"/>
        <w:spacing w:before="374" w:after="187" w:line="240" w:lineRule="auto"/>
        <w:jc w:val="both"/>
        <w:outlineLvl w:val="2"/>
        <w:rPr>
          <w:rFonts w:ascii="Times New Roman" w:eastAsia="Times New Roman" w:hAnsi="Times New Roman" w:cs="Times New Roman"/>
          <w:b/>
          <w:color w:val="333333"/>
          <w:sz w:val="28"/>
          <w:szCs w:val="28"/>
        </w:rPr>
      </w:pPr>
      <w:r w:rsidRPr="00815AB9">
        <w:rPr>
          <w:rFonts w:ascii="Times New Roman" w:eastAsia="Times New Roman" w:hAnsi="Times New Roman" w:cs="Times New Roman"/>
          <w:b/>
          <w:color w:val="333333"/>
          <w:sz w:val="28"/>
          <w:szCs w:val="28"/>
        </w:rPr>
        <w:lastRenderedPageBreak/>
        <w:t>Оценка и интерпретация</w:t>
      </w:r>
    </w:p>
    <w:p w:rsidR="00815AB9" w:rsidRPr="00815AB9" w:rsidRDefault="00815AB9" w:rsidP="00815AB9">
      <w:pPr>
        <w:shd w:val="clear" w:color="auto" w:fill="FFFFFF"/>
        <w:spacing w:before="187" w:after="187" w:line="240" w:lineRule="auto"/>
        <w:jc w:val="both"/>
        <w:outlineLvl w:val="3"/>
        <w:rPr>
          <w:rFonts w:ascii="Times New Roman" w:eastAsia="Times New Roman" w:hAnsi="Times New Roman" w:cs="Times New Roman"/>
          <w:b/>
          <w:bCs/>
          <w:color w:val="333333"/>
          <w:sz w:val="28"/>
          <w:szCs w:val="28"/>
        </w:rPr>
      </w:pPr>
      <w:r w:rsidRPr="00815AB9">
        <w:rPr>
          <w:rFonts w:ascii="Times New Roman" w:eastAsia="Times New Roman" w:hAnsi="Times New Roman" w:cs="Times New Roman"/>
          <w:b/>
          <w:bCs/>
          <w:color w:val="333333"/>
          <w:sz w:val="28"/>
          <w:szCs w:val="28"/>
        </w:rPr>
        <w:t>Подсчет баллов</w:t>
      </w:r>
    </w:p>
    <w:p w:rsidR="00815AB9" w:rsidRPr="00815AB9" w:rsidRDefault="00815AB9" w:rsidP="00815AB9">
      <w:pPr>
        <w:spacing w:after="0" w:line="240" w:lineRule="auto"/>
        <w:rPr>
          <w:rFonts w:ascii="Times New Roman" w:eastAsia="Times New Roman" w:hAnsi="Times New Roman" w:cs="Times New Roman"/>
          <w:sz w:val="28"/>
          <w:szCs w:val="28"/>
        </w:rPr>
      </w:pPr>
      <w:r w:rsidRPr="00815AB9">
        <w:rPr>
          <w:rFonts w:ascii="Times New Roman" w:eastAsia="Times New Roman" w:hAnsi="Times New Roman" w:cs="Times New Roman"/>
          <w:color w:val="333333"/>
          <w:sz w:val="28"/>
          <w:szCs w:val="28"/>
          <w:shd w:val="clear" w:color="auto" w:fill="FFFFFF"/>
        </w:rPr>
        <w:t>За каждый правильный ответ начисляется один балл. Будьте внимательны и старайтесь не допустить потери бланков — чистых или использованных, поскольку каждый из них содержит ключ для подсчета баллов по тесту.</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Если обследуемый делает ошибки в первых пяти задачах </w:t>
      </w:r>
      <w:r w:rsidRPr="00815AB9">
        <w:rPr>
          <w:rFonts w:ascii="Times New Roman" w:eastAsia="Times New Roman" w:hAnsi="Times New Roman" w:cs="Times New Roman"/>
          <w:b/>
          <w:bCs/>
          <w:color w:val="333333"/>
          <w:sz w:val="28"/>
          <w:szCs w:val="28"/>
        </w:rPr>
        <w:t>Серии А</w:t>
      </w:r>
      <w:proofErr w:type="gramStart"/>
      <w:r w:rsidRPr="00815AB9">
        <w:rPr>
          <w:rFonts w:ascii="Times New Roman" w:eastAsia="Times New Roman" w:hAnsi="Times New Roman" w:cs="Times New Roman"/>
          <w:b/>
          <w:bCs/>
          <w:color w:val="333333"/>
          <w:sz w:val="28"/>
          <w:szCs w:val="28"/>
        </w:rPr>
        <w:t> </w:t>
      </w:r>
      <w:r w:rsidRPr="00815AB9">
        <w:rPr>
          <w:rFonts w:ascii="Times New Roman" w:eastAsia="Times New Roman" w:hAnsi="Times New Roman" w:cs="Times New Roman"/>
          <w:color w:val="333333"/>
          <w:sz w:val="28"/>
          <w:szCs w:val="28"/>
        </w:rPr>
        <w:t>,</w:t>
      </w:r>
      <w:proofErr w:type="gramEnd"/>
      <w:r w:rsidRPr="00815AB9">
        <w:rPr>
          <w:rFonts w:ascii="Times New Roman" w:eastAsia="Times New Roman" w:hAnsi="Times New Roman" w:cs="Times New Roman"/>
          <w:color w:val="333333"/>
          <w:sz w:val="28"/>
          <w:szCs w:val="28"/>
        </w:rPr>
        <w:t xml:space="preserve"> то нельзя считать, что он понял идею задачи. Полученные при этих условиях баллы, как правило, нужно признать недостоверными, несмотря на то, что общий балл при этом может оказаться и больше десяти за счет решения задач путем случайного угадывания правильного ответа среди шести альтернативных вариантов.</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При использовании </w:t>
      </w:r>
      <w:r w:rsidRPr="00815AB9">
        <w:rPr>
          <w:rFonts w:ascii="Times New Roman" w:eastAsia="Times New Roman" w:hAnsi="Times New Roman" w:cs="Times New Roman"/>
          <w:b/>
          <w:bCs/>
          <w:color w:val="333333"/>
          <w:sz w:val="28"/>
          <w:szCs w:val="28"/>
        </w:rPr>
        <w:t>планшетной формы </w:t>
      </w:r>
      <w:r w:rsidRPr="00815AB9">
        <w:rPr>
          <w:rFonts w:ascii="Times New Roman" w:eastAsia="Times New Roman" w:hAnsi="Times New Roman" w:cs="Times New Roman"/>
          <w:color w:val="333333"/>
          <w:sz w:val="28"/>
          <w:szCs w:val="28"/>
        </w:rPr>
        <w:t>теста некоторые дети после того, как они положили правильный фрагмент теста на место, беспокоятся, что он не вполне хорошо совпал с вырезом, и хотят его заменить. По этой причине, а также потому, что «смышленые» дети хотят поиграть с тестовым материалом, желательно спросить ребенка, по какой причине он сдвигает или перемещает фрагмент. При необходимости задание теста может быть разъяснено еще раз, чтобы ребенок понял, что в первую очередь надо положить на место правильный фрагмент, а потом, попробовав другие, вернуть правильный на место и что мелкие несовпадения фрагмента с вырезом не имеют никакого значения.</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Если дети не в состоянии выразить свои суждения словами, это не значит, что они не могут решить задачу интуитивно. Правильное решение никогда не следует фиксировать как «ошибку», если ребенок не может его объяснить. Напротив, неверные ответы, исправляемые в результате проб и ошибок, дают значимую психологическую информацию, хотя обычно они не включаются в общий балл по тесту из соображений строгости интерпретации процентильных результатов данного ребенка по таблице нормативов. В тех случаях, однако, когда ребенок осознанно обнаружил и исправил свою ошибку, окончательно вставленный фрагмент может быть учтен.</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Когда тест проводится индивидуально по </w:t>
      </w:r>
      <w:r w:rsidRPr="00815AB9">
        <w:rPr>
          <w:rFonts w:ascii="Times New Roman" w:eastAsia="Times New Roman" w:hAnsi="Times New Roman" w:cs="Times New Roman"/>
          <w:b/>
          <w:bCs/>
          <w:color w:val="333333"/>
          <w:sz w:val="28"/>
          <w:szCs w:val="28"/>
        </w:rPr>
        <w:t>книжной форме</w:t>
      </w:r>
      <w:proofErr w:type="gramStart"/>
      <w:r w:rsidRPr="00815AB9">
        <w:rPr>
          <w:rFonts w:ascii="Times New Roman" w:eastAsia="Times New Roman" w:hAnsi="Times New Roman" w:cs="Times New Roman"/>
          <w:b/>
          <w:bCs/>
          <w:color w:val="333333"/>
          <w:sz w:val="28"/>
          <w:szCs w:val="28"/>
        </w:rPr>
        <w:t> </w:t>
      </w:r>
      <w:r w:rsidRPr="00815AB9">
        <w:rPr>
          <w:rFonts w:ascii="Times New Roman" w:eastAsia="Times New Roman" w:hAnsi="Times New Roman" w:cs="Times New Roman"/>
          <w:color w:val="333333"/>
          <w:sz w:val="28"/>
          <w:szCs w:val="28"/>
        </w:rPr>
        <w:t>,</w:t>
      </w:r>
      <w:proofErr w:type="gramEnd"/>
      <w:r w:rsidRPr="00815AB9">
        <w:rPr>
          <w:rFonts w:ascii="Times New Roman" w:eastAsia="Times New Roman" w:hAnsi="Times New Roman" w:cs="Times New Roman"/>
          <w:color w:val="333333"/>
          <w:sz w:val="28"/>
          <w:szCs w:val="28"/>
        </w:rPr>
        <w:t xml:space="preserve"> засчитывается как «верный» или «ошибочный» тот фрагмент, на который испытуемый указывает как на свой окончательный выбор.</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 xml:space="preserve">Когда книжная форма используется для самотестирования или при групповом тестировании с использованием открытых бланков регистрации ответов, всякому, кто записывает больше, чем одну цифру против номера </w:t>
      </w:r>
      <w:r w:rsidRPr="00815AB9">
        <w:rPr>
          <w:rFonts w:ascii="Times New Roman" w:eastAsia="Times New Roman" w:hAnsi="Times New Roman" w:cs="Times New Roman"/>
          <w:color w:val="333333"/>
          <w:sz w:val="28"/>
          <w:szCs w:val="28"/>
        </w:rPr>
        <w:lastRenderedPageBreak/>
        <w:t>любого задания, необходимо сказать, чтобы он вычеркнул все, кроме одной. Если это обнаружено после завершения процедуры тестирования, рассматривается только последний номер справа независимо от того, верны или ошибочны другие ответы.</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Когда используется бланк легкого подсчета, испытуемым необходимо показать, как исправлять ошибки, зачеркивая крестом (X) неправильные ответы и оставляя перечеркнутым одной короткой чертой номер своего окончательного выбора.</w:t>
      </w:r>
      <w:r w:rsidRPr="00815AB9">
        <w:rPr>
          <w:rFonts w:ascii="Times New Roman" w:eastAsia="Times New Roman" w:hAnsi="Times New Roman" w:cs="Times New Roman"/>
          <w:color w:val="333333"/>
          <w:sz w:val="28"/>
          <w:szCs w:val="28"/>
        </w:rPr>
        <w:br/>
      </w:r>
      <w:r w:rsidRPr="00815AB9">
        <w:rPr>
          <w:rFonts w:ascii="Times New Roman" w:eastAsia="Times New Roman" w:hAnsi="Times New Roman" w:cs="Times New Roman"/>
          <w:color w:val="333333"/>
          <w:sz w:val="28"/>
          <w:szCs w:val="28"/>
        </w:rPr>
        <w:br/>
      </w:r>
      <w:r w:rsidRPr="00815AB9">
        <w:rPr>
          <w:rFonts w:ascii="Times New Roman" w:eastAsia="Times New Roman" w:hAnsi="Times New Roman" w:cs="Times New Roman"/>
          <w:b/>
          <w:bCs/>
          <w:color w:val="333333"/>
          <w:sz w:val="28"/>
          <w:szCs w:val="28"/>
        </w:rPr>
        <w:t>Несогласованности и ошибки</w:t>
      </w:r>
      <w:r w:rsidRPr="00815AB9">
        <w:rPr>
          <w:rFonts w:ascii="Times New Roman" w:eastAsia="Times New Roman" w:hAnsi="Times New Roman" w:cs="Times New Roman"/>
          <w:color w:val="333333"/>
          <w:sz w:val="28"/>
          <w:szCs w:val="28"/>
        </w:rPr>
        <w:t>.</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Когда используется книжная форма теста, несогласованность в распределении баллов испытуемого можно оценить вычитанием его балла по каждой серии из баллов, ожидаемых при таком же общем балле.</w:t>
      </w:r>
    </w:p>
    <w:p w:rsidR="00815AB9" w:rsidRPr="00815AB9" w:rsidRDefault="00815AB9" w:rsidP="00815AB9">
      <w:pPr>
        <w:shd w:val="clear" w:color="auto" w:fill="FFFFFF"/>
        <w:spacing w:before="187" w:after="187" w:line="240" w:lineRule="auto"/>
        <w:jc w:val="both"/>
        <w:outlineLvl w:val="3"/>
        <w:rPr>
          <w:rFonts w:ascii="Times New Roman" w:eastAsia="Times New Roman" w:hAnsi="Times New Roman" w:cs="Times New Roman"/>
          <w:b/>
          <w:bCs/>
          <w:color w:val="333333"/>
          <w:sz w:val="28"/>
          <w:szCs w:val="28"/>
        </w:rPr>
      </w:pPr>
      <w:r w:rsidRPr="00815AB9">
        <w:rPr>
          <w:rFonts w:ascii="Times New Roman" w:eastAsia="Times New Roman" w:hAnsi="Times New Roman" w:cs="Times New Roman"/>
          <w:b/>
          <w:bCs/>
          <w:color w:val="333333"/>
          <w:sz w:val="28"/>
          <w:szCs w:val="28"/>
        </w:rPr>
        <w:t>Представление результатов</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Наиболее адекватным способом интерпретации значимости полученной индивидом общей оценки является ее соотнесение с выраженной в процентах относительной частотой, с которой эту оценку получают испытуемые той же возрастной группы. Преимущество этого способа над другими состоит в том, что он не использует никаких априорных допущений о развитии интеллектуальных способностей в детстве вроде идей о его равномерном или симметричном распределении. В практических целях удобно рассматривать определенные процентные доли населения и в соответствии с этим группировать баллы респондентов. Это позволяет отнести респондента в соответствии с полученным баллом к той или иной группе.</w:t>
      </w:r>
    </w:p>
    <w:p w:rsidR="00815AB9" w:rsidRPr="00815AB9" w:rsidRDefault="00815AB9" w:rsidP="00815AB9">
      <w:pPr>
        <w:shd w:val="clear" w:color="auto" w:fill="FFFFFF"/>
        <w:spacing w:after="187" w:line="374" w:lineRule="atLeast"/>
        <w:jc w:val="both"/>
        <w:rPr>
          <w:rFonts w:ascii="Times New Roman" w:eastAsia="Times New Roman" w:hAnsi="Times New Roman" w:cs="Times New Roman"/>
          <w:color w:val="333333"/>
          <w:sz w:val="28"/>
          <w:szCs w:val="28"/>
        </w:rPr>
      </w:pPr>
      <w:r w:rsidRPr="00815AB9">
        <w:rPr>
          <w:rFonts w:ascii="Times New Roman" w:eastAsia="Times New Roman" w:hAnsi="Times New Roman" w:cs="Times New Roman"/>
          <w:color w:val="333333"/>
          <w:sz w:val="28"/>
          <w:szCs w:val="28"/>
        </w:rPr>
        <w:t>УРОВЕНЬ I. «</w:t>
      </w:r>
      <w:proofErr w:type="spellStart"/>
      <w:r w:rsidRPr="00815AB9">
        <w:rPr>
          <w:rFonts w:ascii="Times New Roman" w:eastAsia="Times New Roman" w:hAnsi="Times New Roman" w:cs="Times New Roman"/>
          <w:color w:val="333333"/>
          <w:sz w:val="28"/>
          <w:szCs w:val="28"/>
        </w:rPr>
        <w:t>Супер-интеллектуал</w:t>
      </w:r>
      <w:proofErr w:type="spellEnd"/>
      <w:r w:rsidRPr="00815AB9">
        <w:rPr>
          <w:rFonts w:ascii="Times New Roman" w:eastAsia="Times New Roman" w:hAnsi="Times New Roman" w:cs="Times New Roman"/>
          <w:color w:val="333333"/>
          <w:sz w:val="28"/>
          <w:szCs w:val="28"/>
        </w:rPr>
        <w:t>», если оценка равна или больше 95% для данной возрастной группы.</w:t>
      </w:r>
      <w:r w:rsidRPr="00815AB9">
        <w:rPr>
          <w:rFonts w:ascii="Times New Roman" w:eastAsia="Times New Roman" w:hAnsi="Times New Roman" w:cs="Times New Roman"/>
          <w:color w:val="333333"/>
          <w:sz w:val="28"/>
          <w:szCs w:val="28"/>
        </w:rPr>
        <w:br/>
        <w:t>УРОВЕНЬ II. «Интеллектуальные возможности явно выше среднего», если оценка равна или больше 75%; II+ , если оценка равна или больше 90%.</w:t>
      </w:r>
      <w:r w:rsidRPr="00815AB9">
        <w:rPr>
          <w:rFonts w:ascii="Times New Roman" w:eastAsia="Times New Roman" w:hAnsi="Times New Roman" w:cs="Times New Roman"/>
          <w:color w:val="333333"/>
          <w:sz w:val="28"/>
          <w:szCs w:val="28"/>
        </w:rPr>
        <w:br/>
        <w:t>УРОВЕНЬ III. «Средний интеллект», если оценка лежит между 25% и 75%; III+, если оценка выше, чем медиана или 50%; III-, если оценка ниже</w:t>
      </w:r>
      <w:proofErr w:type="gramStart"/>
      <w:r w:rsidRPr="00815AB9">
        <w:rPr>
          <w:rFonts w:ascii="Times New Roman" w:eastAsia="Times New Roman" w:hAnsi="Times New Roman" w:cs="Times New Roman"/>
          <w:color w:val="333333"/>
          <w:sz w:val="28"/>
          <w:szCs w:val="28"/>
        </w:rPr>
        <w:t xml:space="preserve"> ,</w:t>
      </w:r>
      <w:proofErr w:type="gramEnd"/>
      <w:r w:rsidRPr="00815AB9">
        <w:rPr>
          <w:rFonts w:ascii="Times New Roman" w:eastAsia="Times New Roman" w:hAnsi="Times New Roman" w:cs="Times New Roman"/>
          <w:color w:val="333333"/>
          <w:sz w:val="28"/>
          <w:szCs w:val="28"/>
        </w:rPr>
        <w:t xml:space="preserve"> чем медиана.</w:t>
      </w:r>
      <w:r w:rsidRPr="00815AB9">
        <w:rPr>
          <w:rFonts w:ascii="Times New Roman" w:eastAsia="Times New Roman" w:hAnsi="Times New Roman" w:cs="Times New Roman"/>
          <w:color w:val="333333"/>
          <w:sz w:val="28"/>
          <w:szCs w:val="28"/>
        </w:rPr>
        <w:br/>
        <w:t>УРОВЕНЬ IV. «Интеллектуальные возможности явно ниже среднего», если оценка равна или меньше 25%; IV-, если оценка равна или меньше 10%.</w:t>
      </w:r>
      <w:r w:rsidRPr="00815AB9">
        <w:rPr>
          <w:rFonts w:ascii="Times New Roman" w:eastAsia="Times New Roman" w:hAnsi="Times New Roman" w:cs="Times New Roman"/>
          <w:color w:val="333333"/>
          <w:sz w:val="28"/>
          <w:szCs w:val="28"/>
        </w:rPr>
        <w:br/>
        <w:t>УРОВЕНЬ V. «Существенное снижение интеллекта», если оценка равна или меньше 5% для соответствующей возрастной группы.</w:t>
      </w:r>
      <w:r w:rsidRPr="00815AB9">
        <w:rPr>
          <w:rFonts w:ascii="Times New Roman" w:eastAsia="Times New Roman" w:hAnsi="Times New Roman" w:cs="Times New Roman"/>
          <w:color w:val="333333"/>
          <w:sz w:val="28"/>
          <w:szCs w:val="28"/>
        </w:rPr>
        <w:br/>
      </w:r>
      <w:r w:rsidRPr="00815AB9">
        <w:rPr>
          <w:rFonts w:ascii="Times New Roman" w:eastAsia="Times New Roman" w:hAnsi="Times New Roman" w:cs="Times New Roman"/>
          <w:color w:val="333333"/>
          <w:sz w:val="28"/>
          <w:szCs w:val="28"/>
        </w:rPr>
        <w:br/>
      </w:r>
      <w:r w:rsidRPr="00815AB9">
        <w:rPr>
          <w:rFonts w:ascii="Times New Roman" w:eastAsia="Times New Roman" w:hAnsi="Times New Roman" w:cs="Times New Roman"/>
          <w:color w:val="333333"/>
          <w:sz w:val="28"/>
          <w:szCs w:val="28"/>
        </w:rPr>
        <w:lastRenderedPageBreak/>
        <w:t>Общий балл, согласованность оценки и достигнутый уровень развития удобно представлять в следующем виде:</w:t>
      </w:r>
      <w:r w:rsidRPr="00815AB9">
        <w:rPr>
          <w:rFonts w:ascii="Times New Roman" w:eastAsia="Times New Roman" w:hAnsi="Times New Roman" w:cs="Times New Roman"/>
          <w:color w:val="333333"/>
          <w:sz w:val="28"/>
          <w:szCs w:val="28"/>
        </w:rPr>
        <w:br/>
        <w:t>Общий балл 24</w:t>
      </w:r>
      <w:r w:rsidRPr="00815AB9">
        <w:rPr>
          <w:rFonts w:ascii="Times New Roman" w:eastAsia="Times New Roman" w:hAnsi="Times New Roman" w:cs="Times New Roman"/>
          <w:color w:val="333333"/>
          <w:sz w:val="28"/>
          <w:szCs w:val="28"/>
        </w:rPr>
        <w:br/>
        <w:t>Несогласованности -1,0,+1</w:t>
      </w:r>
      <w:r w:rsidRPr="00815AB9">
        <w:rPr>
          <w:rFonts w:ascii="Times New Roman" w:eastAsia="Times New Roman" w:hAnsi="Times New Roman" w:cs="Times New Roman"/>
          <w:color w:val="333333"/>
          <w:sz w:val="28"/>
          <w:szCs w:val="28"/>
        </w:rPr>
        <w:br/>
        <w:t>Уровень II +</w:t>
      </w:r>
      <w:r w:rsidRPr="00815AB9">
        <w:rPr>
          <w:rFonts w:ascii="Times New Roman" w:eastAsia="Times New Roman" w:hAnsi="Times New Roman" w:cs="Times New Roman"/>
          <w:color w:val="333333"/>
          <w:sz w:val="28"/>
          <w:szCs w:val="28"/>
        </w:rPr>
        <w:br/>
        <w:t>Количество ошибок: Нормальное.</w:t>
      </w:r>
    </w:p>
    <w:p w:rsidR="00815AB9" w:rsidRPr="00815AB9" w:rsidRDefault="00815AB9" w:rsidP="00815AB9">
      <w:pPr>
        <w:shd w:val="clear" w:color="auto" w:fill="FFFFFF"/>
        <w:spacing w:before="187" w:after="187" w:line="240" w:lineRule="auto"/>
        <w:jc w:val="both"/>
        <w:outlineLvl w:val="3"/>
        <w:rPr>
          <w:rFonts w:ascii="Times New Roman" w:eastAsia="Times New Roman" w:hAnsi="Times New Roman" w:cs="Times New Roman"/>
          <w:b/>
          <w:bCs/>
          <w:color w:val="333333"/>
          <w:sz w:val="28"/>
          <w:szCs w:val="28"/>
        </w:rPr>
      </w:pPr>
      <w:r w:rsidRPr="00815AB9">
        <w:rPr>
          <w:rFonts w:ascii="Times New Roman" w:eastAsia="Times New Roman" w:hAnsi="Times New Roman" w:cs="Times New Roman"/>
          <w:b/>
          <w:bCs/>
          <w:color w:val="333333"/>
          <w:sz w:val="28"/>
          <w:szCs w:val="28"/>
        </w:rPr>
        <w:t>Усредненные возрастные нормативы выполнения Цветных прогрессивных матриц (вся серия - А + АВ + В)</w:t>
      </w:r>
    </w:p>
    <w:tbl>
      <w:tblPr>
        <w:tblW w:w="11273" w:type="dxa"/>
        <w:tblInd w:w="-1377" w:type="dxa"/>
        <w:tblBorders>
          <w:top w:val="single" w:sz="8" w:space="0" w:color="DDDDDD"/>
          <w:left w:val="single" w:sz="8" w:space="0" w:color="DDDDDD"/>
          <w:bottom w:val="single" w:sz="8" w:space="0" w:color="DDDDDD"/>
          <w:right w:val="single" w:sz="8" w:space="0" w:color="DDDDDD"/>
        </w:tblBorders>
        <w:shd w:val="clear" w:color="auto" w:fill="FFFFFF"/>
        <w:tblCellMar>
          <w:top w:w="15" w:type="dxa"/>
          <w:left w:w="15" w:type="dxa"/>
          <w:bottom w:w="15" w:type="dxa"/>
          <w:right w:w="15" w:type="dxa"/>
        </w:tblCellMar>
        <w:tblLook w:val="04A0"/>
      </w:tblPr>
      <w:tblGrid>
        <w:gridCol w:w="3735"/>
        <w:gridCol w:w="4000"/>
        <w:gridCol w:w="3538"/>
      </w:tblGrid>
      <w:tr w:rsidR="00815AB9" w:rsidRPr="00815AB9" w:rsidTr="00815AB9">
        <w:trPr>
          <w:trHeight w:val="882"/>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b/>
                <w:bCs/>
                <w:color w:val="333333"/>
                <w:sz w:val="24"/>
                <w:szCs w:val="24"/>
              </w:rPr>
            </w:pPr>
            <w:r w:rsidRPr="00815AB9">
              <w:rPr>
                <w:rFonts w:ascii="Times New Roman" w:eastAsia="Times New Roman" w:hAnsi="Times New Roman" w:cs="Times New Roman"/>
                <w:b/>
                <w:bCs/>
                <w:color w:val="333333"/>
                <w:sz w:val="24"/>
                <w:szCs w:val="24"/>
              </w:rPr>
              <w:t>Возраст ребёнка</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b/>
                <w:bCs/>
                <w:color w:val="333333"/>
                <w:sz w:val="24"/>
                <w:szCs w:val="24"/>
              </w:rPr>
            </w:pPr>
            <w:r w:rsidRPr="00815AB9">
              <w:rPr>
                <w:rFonts w:ascii="Times New Roman" w:eastAsia="Times New Roman" w:hAnsi="Times New Roman" w:cs="Times New Roman"/>
                <w:b/>
                <w:bCs/>
                <w:color w:val="333333"/>
                <w:sz w:val="24"/>
                <w:szCs w:val="24"/>
              </w:rPr>
              <w:t>Среднее значение</w:t>
            </w:r>
            <w:r w:rsidRPr="00815AB9">
              <w:rPr>
                <w:rFonts w:ascii="Times New Roman" w:eastAsia="Times New Roman" w:hAnsi="Times New Roman" w:cs="Times New Roman"/>
                <w:b/>
                <w:bCs/>
                <w:color w:val="333333"/>
                <w:sz w:val="24"/>
                <w:szCs w:val="24"/>
              </w:rPr>
              <w:br/>
              <w:t>(баллы)</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b/>
                <w:bCs/>
                <w:color w:val="333333"/>
                <w:sz w:val="24"/>
                <w:szCs w:val="24"/>
              </w:rPr>
            </w:pPr>
            <w:r w:rsidRPr="00815AB9">
              <w:rPr>
                <w:rFonts w:ascii="Times New Roman" w:eastAsia="Times New Roman" w:hAnsi="Times New Roman" w:cs="Times New Roman"/>
                <w:b/>
                <w:bCs/>
                <w:color w:val="333333"/>
                <w:sz w:val="24"/>
                <w:szCs w:val="24"/>
              </w:rPr>
              <w:t>Разброс (в баллах)</w:t>
            </w:r>
          </w:p>
        </w:tc>
      </w:tr>
      <w:tr w:rsidR="00815AB9" w:rsidRPr="00815AB9" w:rsidTr="00815AB9">
        <w:trPr>
          <w:trHeight w:val="606"/>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4,5 - 5,5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14</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8-22</w:t>
            </w:r>
          </w:p>
        </w:tc>
      </w:tr>
      <w:tr w:rsidR="00815AB9" w:rsidRPr="00815AB9" w:rsidTr="00815AB9">
        <w:trPr>
          <w:trHeight w:val="625"/>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5,5 - 6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17</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12-24</w:t>
            </w:r>
          </w:p>
        </w:tc>
      </w:tr>
      <w:tr w:rsidR="00815AB9" w:rsidRPr="00815AB9" w:rsidTr="00815AB9">
        <w:trPr>
          <w:trHeight w:val="625"/>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6 - 6,5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18</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13-27</w:t>
            </w:r>
          </w:p>
        </w:tc>
      </w:tr>
      <w:tr w:rsidR="00815AB9" w:rsidRPr="00815AB9" w:rsidTr="00815AB9">
        <w:trPr>
          <w:trHeight w:val="606"/>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6,5 - 7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20</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14-29</w:t>
            </w:r>
          </w:p>
        </w:tc>
      </w:tr>
      <w:tr w:rsidR="00815AB9" w:rsidRPr="00815AB9" w:rsidTr="00815AB9">
        <w:trPr>
          <w:trHeight w:val="625"/>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7 - 7,5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22</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15-30</w:t>
            </w:r>
          </w:p>
        </w:tc>
      </w:tr>
      <w:tr w:rsidR="00815AB9" w:rsidRPr="00815AB9" w:rsidTr="00815AB9">
        <w:trPr>
          <w:trHeight w:val="606"/>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7,5 - 8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23</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16-31</w:t>
            </w:r>
          </w:p>
        </w:tc>
      </w:tr>
      <w:tr w:rsidR="00815AB9" w:rsidRPr="00815AB9" w:rsidTr="00815AB9">
        <w:trPr>
          <w:trHeight w:val="625"/>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8 - 8,5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24</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17-32</w:t>
            </w:r>
          </w:p>
        </w:tc>
      </w:tr>
      <w:tr w:rsidR="00815AB9" w:rsidRPr="00815AB9" w:rsidTr="00815AB9">
        <w:trPr>
          <w:trHeight w:val="625"/>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8,5 - 9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26</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18-34</w:t>
            </w:r>
          </w:p>
        </w:tc>
      </w:tr>
      <w:tr w:rsidR="00815AB9" w:rsidRPr="00815AB9" w:rsidTr="00815AB9">
        <w:trPr>
          <w:trHeight w:val="606"/>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9 - 10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29</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20-35</w:t>
            </w:r>
          </w:p>
        </w:tc>
      </w:tr>
      <w:tr w:rsidR="00815AB9" w:rsidRPr="00815AB9" w:rsidTr="00815AB9">
        <w:trPr>
          <w:trHeight w:val="606"/>
        </w:trPr>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10 - 11 лет</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32</w:t>
            </w:r>
          </w:p>
        </w:tc>
        <w:tc>
          <w:tcPr>
            <w:tcW w:w="3538" w:type="dxa"/>
            <w:tcBorders>
              <w:top w:val="single" w:sz="8" w:space="0" w:color="DDDDDD"/>
              <w:left w:val="single" w:sz="8" w:space="0" w:color="DDDDDD"/>
              <w:bottom w:val="single" w:sz="8" w:space="0" w:color="DDDDDD"/>
              <w:right w:val="single" w:sz="8" w:space="0" w:color="DDDDDD"/>
            </w:tcBorders>
            <w:shd w:val="clear" w:color="auto" w:fill="FFFFFF"/>
            <w:tcMar>
              <w:top w:w="150" w:type="dxa"/>
              <w:left w:w="150" w:type="dxa"/>
              <w:bottom w:w="150" w:type="dxa"/>
              <w:right w:w="150" w:type="dxa"/>
            </w:tcMar>
            <w:hideMark/>
          </w:tcPr>
          <w:p w:rsidR="00815AB9" w:rsidRPr="00815AB9" w:rsidRDefault="00815AB9" w:rsidP="00815AB9">
            <w:pPr>
              <w:spacing w:after="374" w:line="240" w:lineRule="auto"/>
              <w:jc w:val="center"/>
              <w:rPr>
                <w:rFonts w:ascii="Times New Roman" w:eastAsia="Times New Roman" w:hAnsi="Times New Roman" w:cs="Times New Roman"/>
                <w:color w:val="333333"/>
                <w:sz w:val="24"/>
                <w:szCs w:val="24"/>
              </w:rPr>
            </w:pPr>
            <w:r w:rsidRPr="00815AB9">
              <w:rPr>
                <w:rFonts w:ascii="Times New Roman" w:eastAsia="Times New Roman" w:hAnsi="Times New Roman" w:cs="Times New Roman"/>
                <w:color w:val="333333"/>
                <w:sz w:val="24"/>
                <w:szCs w:val="24"/>
              </w:rPr>
              <w:t>21-35</w:t>
            </w:r>
          </w:p>
        </w:tc>
      </w:tr>
    </w:tbl>
    <w:p w:rsidR="00815AB9" w:rsidRPr="00815AB9" w:rsidRDefault="00815AB9" w:rsidP="00815AB9">
      <w:pPr>
        <w:rPr>
          <w:rFonts w:ascii="Times New Roman" w:hAnsi="Times New Roman" w:cs="Times New Roman"/>
          <w:sz w:val="24"/>
          <w:szCs w:val="24"/>
        </w:rPr>
      </w:pPr>
    </w:p>
    <w:p w:rsidR="00815AB9" w:rsidRPr="00815AB9" w:rsidRDefault="00815AB9" w:rsidP="002E4097">
      <w:pPr>
        <w:rPr>
          <w:rFonts w:ascii="Times New Roman" w:hAnsi="Times New Roman" w:cs="Times New Roman"/>
          <w:sz w:val="28"/>
          <w:szCs w:val="28"/>
        </w:rPr>
      </w:pPr>
    </w:p>
    <w:sectPr w:rsidR="00815AB9" w:rsidRPr="00815AB9" w:rsidSect="005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E4097"/>
    <w:rsid w:val="002E4097"/>
    <w:rsid w:val="005E54BD"/>
    <w:rsid w:val="00815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4BD"/>
  </w:style>
  <w:style w:type="paragraph" w:styleId="3">
    <w:name w:val="heading 3"/>
    <w:basedOn w:val="a"/>
    <w:link w:val="30"/>
    <w:uiPriority w:val="9"/>
    <w:qFormat/>
    <w:rsid w:val="00815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15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5A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15AB9"/>
    <w:rPr>
      <w:rFonts w:ascii="Times New Roman" w:eastAsia="Times New Roman" w:hAnsi="Times New Roman" w:cs="Times New Roman"/>
      <w:b/>
      <w:bCs/>
      <w:sz w:val="24"/>
      <w:szCs w:val="24"/>
    </w:rPr>
  </w:style>
  <w:style w:type="paragraph" w:styleId="a3">
    <w:name w:val="Normal (Web)"/>
    <w:basedOn w:val="a"/>
    <w:uiPriority w:val="99"/>
    <w:semiHidden/>
    <w:unhideWhenUsed/>
    <w:rsid w:val="00815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5AB9"/>
  </w:style>
  <w:style w:type="character" w:styleId="a4">
    <w:name w:val="Strong"/>
    <w:basedOn w:val="a0"/>
    <w:uiPriority w:val="22"/>
    <w:qFormat/>
    <w:rsid w:val="00815AB9"/>
    <w:rPr>
      <w:b/>
      <w:bCs/>
    </w:rPr>
  </w:style>
</w:styles>
</file>

<file path=word/webSettings.xml><?xml version="1.0" encoding="utf-8"?>
<w:webSettings xmlns:r="http://schemas.openxmlformats.org/officeDocument/2006/relationships" xmlns:w="http://schemas.openxmlformats.org/wordprocessingml/2006/main">
  <w:divs>
    <w:div w:id="101728381">
      <w:bodyDiv w:val="1"/>
      <w:marLeft w:val="0"/>
      <w:marRight w:val="0"/>
      <w:marTop w:val="0"/>
      <w:marBottom w:val="0"/>
      <w:divBdr>
        <w:top w:val="none" w:sz="0" w:space="0" w:color="auto"/>
        <w:left w:val="none" w:sz="0" w:space="0" w:color="auto"/>
        <w:bottom w:val="none" w:sz="0" w:space="0" w:color="auto"/>
        <w:right w:val="none" w:sz="0" w:space="0" w:color="auto"/>
      </w:divBdr>
    </w:div>
    <w:div w:id="104735536">
      <w:bodyDiv w:val="1"/>
      <w:marLeft w:val="0"/>
      <w:marRight w:val="0"/>
      <w:marTop w:val="0"/>
      <w:marBottom w:val="0"/>
      <w:divBdr>
        <w:top w:val="none" w:sz="0" w:space="0" w:color="auto"/>
        <w:left w:val="none" w:sz="0" w:space="0" w:color="auto"/>
        <w:bottom w:val="none" w:sz="0" w:space="0" w:color="auto"/>
        <w:right w:val="none" w:sz="0" w:space="0" w:color="auto"/>
      </w:divBdr>
    </w:div>
    <w:div w:id="901453116">
      <w:bodyDiv w:val="1"/>
      <w:marLeft w:val="0"/>
      <w:marRight w:val="0"/>
      <w:marTop w:val="0"/>
      <w:marBottom w:val="0"/>
      <w:divBdr>
        <w:top w:val="none" w:sz="0" w:space="0" w:color="auto"/>
        <w:left w:val="none" w:sz="0" w:space="0" w:color="auto"/>
        <w:bottom w:val="none" w:sz="0" w:space="0" w:color="auto"/>
        <w:right w:val="none" w:sz="0" w:space="0" w:color="auto"/>
      </w:divBdr>
    </w:div>
    <w:div w:id="1025599477">
      <w:bodyDiv w:val="1"/>
      <w:marLeft w:val="0"/>
      <w:marRight w:val="0"/>
      <w:marTop w:val="0"/>
      <w:marBottom w:val="0"/>
      <w:divBdr>
        <w:top w:val="none" w:sz="0" w:space="0" w:color="auto"/>
        <w:left w:val="none" w:sz="0" w:space="0" w:color="auto"/>
        <w:bottom w:val="none" w:sz="0" w:space="0" w:color="auto"/>
        <w:right w:val="none" w:sz="0" w:space="0" w:color="auto"/>
      </w:divBdr>
    </w:div>
    <w:div w:id="1143621878">
      <w:bodyDiv w:val="1"/>
      <w:marLeft w:val="0"/>
      <w:marRight w:val="0"/>
      <w:marTop w:val="0"/>
      <w:marBottom w:val="0"/>
      <w:divBdr>
        <w:top w:val="none" w:sz="0" w:space="0" w:color="auto"/>
        <w:left w:val="none" w:sz="0" w:space="0" w:color="auto"/>
        <w:bottom w:val="none" w:sz="0" w:space="0" w:color="auto"/>
        <w:right w:val="none" w:sz="0" w:space="0" w:color="auto"/>
      </w:divBdr>
    </w:div>
    <w:div w:id="1413550101">
      <w:bodyDiv w:val="1"/>
      <w:marLeft w:val="0"/>
      <w:marRight w:val="0"/>
      <w:marTop w:val="0"/>
      <w:marBottom w:val="0"/>
      <w:divBdr>
        <w:top w:val="none" w:sz="0" w:space="0" w:color="auto"/>
        <w:left w:val="none" w:sz="0" w:space="0" w:color="auto"/>
        <w:bottom w:val="none" w:sz="0" w:space="0" w:color="auto"/>
        <w:right w:val="none" w:sz="0" w:space="0" w:color="auto"/>
      </w:divBdr>
    </w:div>
    <w:div w:id="15015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2154</Words>
  <Characters>12283</Characters>
  <Application>Microsoft Office Word</Application>
  <DocSecurity>0</DocSecurity>
  <Lines>102</Lines>
  <Paragraphs>28</Paragraphs>
  <ScaleCrop>false</ScaleCrop>
  <Company>Microsoft</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3</cp:revision>
  <dcterms:created xsi:type="dcterms:W3CDTF">2020-05-27T05:20:00Z</dcterms:created>
  <dcterms:modified xsi:type="dcterms:W3CDTF">2020-05-27T05:36:00Z</dcterms:modified>
</cp:coreProperties>
</file>