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0" w:rsidRDefault="00FB07F0" w:rsidP="00FB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F0">
        <w:rPr>
          <w:rFonts w:ascii="Times New Roman" w:hAnsi="Times New Roman" w:cs="Times New Roman"/>
          <w:b/>
          <w:sz w:val="28"/>
          <w:szCs w:val="28"/>
        </w:rPr>
        <w:t>Исследование уровня творческих способностей</w:t>
      </w:r>
    </w:p>
    <w:p w:rsidR="00FB07F0" w:rsidRPr="00FB07F0" w:rsidRDefault="00FB07F0" w:rsidP="00FB07F0">
      <w:pPr>
        <w:rPr>
          <w:rFonts w:ascii="Times New Roman" w:hAnsi="Times New Roman" w:cs="Times New Roman"/>
          <w:sz w:val="28"/>
          <w:szCs w:val="28"/>
        </w:rPr>
      </w:pPr>
      <w:r w:rsidRPr="00FB07F0">
        <w:rPr>
          <w:rFonts w:ascii="Times New Roman" w:hAnsi="Times New Roman" w:cs="Times New Roman"/>
          <w:sz w:val="28"/>
          <w:szCs w:val="28"/>
        </w:rPr>
        <w:t>МЕТОДИКА «ДОРИСОВЫВАНИЕ ФИГУР» (автор О. М. Дьяченко)</w:t>
      </w:r>
    </w:p>
    <w:p w:rsidR="00FB07F0" w:rsidRPr="00FB07F0" w:rsidRDefault="00FB07F0" w:rsidP="00FB07F0">
      <w:pPr>
        <w:rPr>
          <w:rFonts w:ascii="Times New Roman" w:hAnsi="Times New Roman" w:cs="Times New Roman"/>
          <w:sz w:val="28"/>
          <w:szCs w:val="28"/>
        </w:rPr>
      </w:pPr>
      <w:r w:rsidRPr="00FB07F0">
        <w:rPr>
          <w:rFonts w:ascii="Times New Roman" w:hAnsi="Times New Roman" w:cs="Times New Roman"/>
          <w:b/>
          <w:sz w:val="28"/>
          <w:szCs w:val="28"/>
        </w:rPr>
        <w:t>Цель:</w:t>
      </w:r>
      <w:r w:rsidRPr="00FB07F0"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невербального воображения.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В качестве материала используется один комплект карточек (из двух предлагаемых), на каждой из которых нарисована одна фигурка неопределенной формы. Всего в каждом наборе по 10 карточек.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Разработано два равнозначных комплекта таких фигурок.</w:t>
      </w:r>
    </w:p>
    <w:p w:rsidR="00FB07F0" w:rsidRPr="00FB07F0" w:rsidRDefault="00FB07F0" w:rsidP="00FB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6345" cy="1549400"/>
            <wp:effectExtent l="0" t="0" r="0" b="0"/>
            <wp:docPr id="2" name="Рисунок 2" descr="http://www.psylist.net/praktikum/i/001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praktikum/i/0014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Во время одного обследования предлагается какой-либо из этих комплектов, другой может быть использован во время повторного обследования или через год.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Перед обследованием экспериментатор говорит ребенку: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Ребенку дают простой карандаш и карточку с фигуркой. После того, как ребенок дорисовал фигурку, его спрашивают: «Что у тебя получилось?» Ответ ребенка фиксируется.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Затем последовательно (по одной) предъявляются остальные карточки с фигурками.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не понял задание, то взрослый может на первой фигурке показать несколько вариантов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Для оценки уровня выполнения задания для каждого ребенка подсчитывается коэффициент оригинальности (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): количество неповторяющихся изображений. Одинаковыми считаются изображения, в которых фигура для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превращается в один и тот же элемент. Например, превращение и квадрата, и треугольника в экран телевизора считается повторением, и оба эти изображения не засчитываются ребенку.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>. Если двое детей превращают квадрат в экран телевизора, то этот рисунок не засчитывается ни одному из этих детей.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r w:rsidRPr="00FB07F0">
        <w:rPr>
          <w:rFonts w:ascii="Times New Roman" w:eastAsia="Times New Roman" w:hAnsi="Times New Roman" w:cs="Times New Roman"/>
          <w:sz w:val="28"/>
          <w:szCs w:val="28"/>
        </w:rPr>
        <w:t>равен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количеству рисунков, не повторяющихся (по характеру использования заданной фигурки) у самого ребенка и ни у кого из детей группы. Лучше всего сопоставлять результаты 20-25 детей.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Ниже приведен протокол обработки полученных результатов.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По горизонтали расположены фигурки для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. По вертикали – фамилии детей. Под каждой фигуркой записывается, какое изображение дал ребенок. Названия повторяющихся изображений по горизонтали (повторы у одного ребенка) и по вертикали (повторы у разных детей по одной и той же фигурке) зачеркивают. Количество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незачеркнутых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ответов –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 Затем выводят </w:t>
      </w:r>
      <w:proofErr w:type="gramStart"/>
      <w:r w:rsidRPr="00FB07F0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по группе (индивидуальные величины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суммируют и делят на количество детей в группе).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выполнения задания –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меньше среднего по группе на 2 и более балла. Средний уровень –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равен среднему по группе или на 1 балл выше или ниже среднего. Высокий уровень –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выше среднего по группе на 2 и более балла.</w:t>
      </w:r>
    </w:p>
    <w:p w:rsidR="00FB07F0" w:rsidRPr="00FB07F0" w:rsidRDefault="00FB07F0" w:rsidP="00FB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4545" cy="2226945"/>
            <wp:effectExtent l="0" t="0" r="0" b="1905"/>
            <wp:docPr id="1" name="Рисунок 1" descr="http://www.psylist.net/praktikum/i/0014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praktikum/i/00148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Наряду с количественной обработкой результатов возможна качественная характеристика уровней выполнения задания.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уровни:</w:t>
      </w:r>
    </w:p>
    <w:p w:rsidR="00FB07F0" w:rsidRPr="00FB07F0" w:rsidRDefault="00FB07F0" w:rsidP="00FB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B07F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низком уровне</w:t>
      </w: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дети фактически не принимают задачу: они или рисуют рядом с заданной фигуркой что-то свое, или дают беспредметные изображения («такой узор»). 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lastRenderedPageBreak/>
        <w:t>Иногда эти дети (для 1–2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B07F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среднем уровне</w:t>
      </w: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дети дорисовывают большинство фигурок, </w:t>
      </w:r>
      <w:proofErr w:type="gramStart"/>
      <w:r w:rsidRPr="00FB07F0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все рисунки схематичные, без деталей. Всегда есть рисунки, повторяющиеся самим ребенком или другими детьми группы.</w:t>
      </w:r>
    </w:p>
    <w:p w:rsidR="00FB07F0" w:rsidRPr="00FB07F0" w:rsidRDefault="00FB07F0" w:rsidP="00FB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B07F0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высоком уровне</w:t>
      </w:r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дети дают схематичные,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FB07F0"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 w:rsidRPr="00FB07F0">
        <w:rPr>
          <w:rFonts w:ascii="Times New Roman" w:eastAsia="Times New Roman" w:hAnsi="Times New Roman" w:cs="Times New Roman"/>
          <w:sz w:val="28"/>
          <w:szCs w:val="28"/>
        </w:rPr>
        <w:t xml:space="preserve"> фигурка является обычно центральным элементом рисунка.</w:t>
      </w:r>
    </w:p>
    <w:p w:rsidR="00FB07F0" w:rsidRPr="00FB07F0" w:rsidRDefault="00FB07F0" w:rsidP="00FB07F0">
      <w:pPr>
        <w:rPr>
          <w:sz w:val="28"/>
          <w:szCs w:val="28"/>
        </w:rPr>
      </w:pPr>
    </w:p>
    <w:p w:rsidR="00FB07F0" w:rsidRPr="00FB07F0" w:rsidRDefault="00FB07F0" w:rsidP="00FB07F0">
      <w:pPr>
        <w:rPr>
          <w:rFonts w:ascii="Times New Roman" w:hAnsi="Times New Roman" w:cs="Times New Roman"/>
          <w:sz w:val="28"/>
          <w:szCs w:val="28"/>
        </w:rPr>
      </w:pPr>
    </w:p>
    <w:sectPr w:rsidR="00FB07F0" w:rsidRPr="00F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07F0"/>
    <w:rsid w:val="00867411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2020-05-27T05:05:00Z</dcterms:created>
  <dcterms:modified xsi:type="dcterms:W3CDTF">2020-05-27T05:20:00Z</dcterms:modified>
</cp:coreProperties>
</file>