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F9EB" w14:textId="2B1253F3" w:rsidR="002E3938" w:rsidRPr="00301E6D" w:rsidRDefault="002E3938" w:rsidP="00301E6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301E6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301E6D">
        <w:rPr>
          <w:rFonts w:ascii="Times New Roman" w:hAnsi="Times New Roman" w:cs="Times New Roman"/>
          <w:sz w:val="24"/>
          <w:szCs w:val="24"/>
        </w:rPr>
        <w:br/>
      </w:r>
    </w:p>
    <w:p w14:paraId="5FC4C6AC" w14:textId="77777777" w:rsidR="002E3938" w:rsidRPr="00301E6D" w:rsidRDefault="002E3938" w:rsidP="00301E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</w:rPr>
        <w:t>ФЕДЕРАЛЬНАЯ СЛУЖБА ПО ТРУДУ И ЗАНЯТОСТИ</w:t>
      </w:r>
    </w:p>
    <w:p w14:paraId="1B06A75A" w14:textId="77777777" w:rsidR="002E3938" w:rsidRPr="00301E6D" w:rsidRDefault="002E3938" w:rsidP="00301E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94EECA1" w14:textId="77777777" w:rsidR="002E3938" w:rsidRPr="00301E6D" w:rsidRDefault="002E3938" w:rsidP="00301E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</w:rPr>
        <w:t>ПИСЬМО</w:t>
      </w:r>
    </w:p>
    <w:p w14:paraId="13D8BA87" w14:textId="77777777" w:rsidR="002E3938" w:rsidRPr="00301E6D" w:rsidRDefault="002E3938" w:rsidP="00301E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</w:rPr>
        <w:t>от 13 августа 2021 г. N ПГ/23067-</w:t>
      </w:r>
      <w:proofErr w:type="gramStart"/>
      <w:r w:rsidRPr="00301E6D">
        <w:rPr>
          <w:rFonts w:ascii="Times New Roman" w:hAnsi="Times New Roman" w:cs="Times New Roman"/>
          <w:sz w:val="24"/>
          <w:szCs w:val="24"/>
        </w:rPr>
        <w:t>6-1</w:t>
      </w:r>
      <w:proofErr w:type="gramEnd"/>
    </w:p>
    <w:p w14:paraId="7C787EF1" w14:textId="77777777" w:rsidR="002E3938" w:rsidRPr="00301E6D" w:rsidRDefault="002E3938" w:rsidP="00301E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5AAE2B4" w14:textId="77777777" w:rsidR="002E3938" w:rsidRPr="00301E6D" w:rsidRDefault="002E3938" w:rsidP="00301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</w:rPr>
        <w:t>Федеральная служба по труду и занятости, рассмотрев обращение, зарегистрированное 15 июля 2021 г., в пределах компетенции сообщает.</w:t>
      </w:r>
    </w:p>
    <w:p w14:paraId="77C7F6AB" w14:textId="77777777" w:rsidR="002E3938" w:rsidRPr="00301E6D" w:rsidRDefault="002E3938" w:rsidP="00301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301E6D">
          <w:rPr>
            <w:rFonts w:ascii="Times New Roman" w:hAnsi="Times New Roman" w:cs="Times New Roman"/>
            <w:color w:val="0000FF"/>
            <w:sz w:val="24"/>
            <w:szCs w:val="24"/>
          </w:rPr>
          <w:t>статье 35</w:t>
        </w:r>
      </w:hyperlink>
      <w:r w:rsidRPr="00301E6D">
        <w:rPr>
          <w:rFonts w:ascii="Times New Roman" w:hAnsi="Times New Roman" w:cs="Times New Roman"/>
          <w:sz w:val="24"/>
          <w:szCs w:val="24"/>
        </w:rPr>
        <w:t xml:space="preserve"> Федерального закона от 30 марта 1999 г. N 52-ФЗ "О санитарно-эпидемиологическом благополучии населения" (далее - Федеральный закон N 52-ФЗ) 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14:paraId="4D4EF1CF" w14:textId="77777777" w:rsidR="002E3938" w:rsidRPr="00301E6D" w:rsidRDefault="002E3938" w:rsidP="00301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</w:rPr>
        <w:t xml:space="preserve">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Федерации, установлены Федеральным </w:t>
      </w:r>
      <w:hyperlink r:id="rId6" w:history="1">
        <w:r w:rsidRPr="00301E6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01E6D">
        <w:rPr>
          <w:rFonts w:ascii="Times New Roman" w:hAnsi="Times New Roman" w:cs="Times New Roman"/>
          <w:sz w:val="24"/>
          <w:szCs w:val="24"/>
        </w:rPr>
        <w:t xml:space="preserve"> от 17 сентября 1998 г. N 157-ФЗ "Об иммунопрофилактике инфекционных болезней" (далее - Федеральный закон N 157-ФЗ).</w:t>
      </w:r>
    </w:p>
    <w:p w14:paraId="689F7D6B" w14:textId="77777777" w:rsidR="002E3938" w:rsidRPr="00301E6D" w:rsidRDefault="002E3938" w:rsidP="00301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</w:rPr>
        <w:t xml:space="preserve">Профилактическая прививка против новой коронавирусной инфекции (далее - COVID-19) внесена в </w:t>
      </w:r>
      <w:hyperlink r:id="rId7" w:history="1">
        <w:r w:rsidRPr="00301E6D">
          <w:rPr>
            <w:rFonts w:ascii="Times New Roman" w:hAnsi="Times New Roman" w:cs="Times New Roman"/>
            <w:color w:val="0000FF"/>
            <w:sz w:val="24"/>
            <w:szCs w:val="24"/>
          </w:rPr>
          <w:t>календарь</w:t>
        </w:r>
      </w:hyperlink>
      <w:r w:rsidRPr="00301E6D">
        <w:rPr>
          <w:rFonts w:ascii="Times New Roman" w:hAnsi="Times New Roman" w:cs="Times New Roman"/>
          <w:sz w:val="24"/>
          <w:szCs w:val="24"/>
        </w:rPr>
        <w:t xml:space="preserve"> профилактических прививок по эпидемическим показаниям (</w:t>
      </w:r>
      <w:hyperlink r:id="rId8" w:history="1">
        <w:r w:rsidRPr="00301E6D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01E6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9 декабря 2020 г. N 1307н).</w:t>
      </w:r>
    </w:p>
    <w:p w14:paraId="499B6F4D" w14:textId="77777777" w:rsidR="002E3938" w:rsidRPr="00301E6D" w:rsidRDefault="002E3938" w:rsidP="00301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</w:rPr>
        <w:t>Решение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 отдельным группам граждан) (далее - постановления) принимают Главный государственный санитарный врач Российской Федерации, главные государственные санитарные врачи субъектов Российской Федерации при угрозе возникновения и распространения инфекционных заболеваний, представляющих опасность для окружающих (</w:t>
      </w:r>
      <w:hyperlink r:id="rId9" w:history="1">
        <w:r w:rsidRPr="00301E6D">
          <w:rPr>
            <w:rFonts w:ascii="Times New Roman" w:hAnsi="Times New Roman" w:cs="Times New Roman"/>
            <w:color w:val="0000FF"/>
            <w:sz w:val="24"/>
            <w:szCs w:val="24"/>
          </w:rPr>
          <w:t>подпункт 6 пункта 1 статьи 51</w:t>
        </w:r>
      </w:hyperlink>
      <w:r w:rsidRPr="00301E6D">
        <w:rPr>
          <w:rFonts w:ascii="Times New Roman" w:hAnsi="Times New Roman" w:cs="Times New Roman"/>
          <w:sz w:val="24"/>
          <w:szCs w:val="24"/>
        </w:rPr>
        <w:t xml:space="preserve"> Федерального закона N 52-ФЗ и </w:t>
      </w:r>
      <w:hyperlink r:id="rId10" w:history="1">
        <w:r w:rsidRPr="00301E6D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10</w:t>
        </w:r>
      </w:hyperlink>
      <w:r w:rsidRPr="00301E6D">
        <w:rPr>
          <w:rFonts w:ascii="Times New Roman" w:hAnsi="Times New Roman" w:cs="Times New Roman"/>
          <w:sz w:val="24"/>
          <w:szCs w:val="24"/>
        </w:rPr>
        <w:t xml:space="preserve"> Федерального закона N 157-ФЗ).</w:t>
      </w:r>
    </w:p>
    <w:p w14:paraId="6B09B95B" w14:textId="77777777" w:rsidR="002E3938" w:rsidRPr="00301E6D" w:rsidRDefault="002E3938" w:rsidP="00301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</w:rPr>
        <w:t>В постановлениях главных государственных санитарных врачей субъектов Российской Федерации определены категории (группы) граждан, так называемых "групп риска", которые по роду своей профессиональной деятельности сталкиваются с большим количеством людей и должны пройти вакцинацию. При вынесении подобных постановлений граждане, подлежащие вакцинации, вправе отказаться от прививок, но в этом случае они должны быть отстранены от выполняемых работ на период эпидемиологического неблагополучия.</w:t>
      </w:r>
    </w:p>
    <w:p w14:paraId="6F18D6D6" w14:textId="77777777" w:rsidR="002E3938" w:rsidRPr="00301E6D" w:rsidRDefault="002E3938" w:rsidP="00301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01E6D">
        <w:rPr>
          <w:rFonts w:ascii="Times New Roman" w:hAnsi="Times New Roman" w:cs="Times New Roman"/>
          <w:sz w:val="24"/>
          <w:szCs w:val="24"/>
          <w:highlight w:val="yellow"/>
        </w:rPr>
        <w:t xml:space="preserve">В силу </w:t>
      </w:r>
      <w:hyperlink r:id="rId11" w:history="1">
        <w:r w:rsidRPr="00301E6D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пункта 2 статьи 5</w:t>
        </w:r>
      </w:hyperlink>
      <w:r w:rsidRPr="00301E6D">
        <w:rPr>
          <w:rFonts w:ascii="Times New Roman" w:hAnsi="Times New Roman" w:cs="Times New Roman"/>
          <w:sz w:val="24"/>
          <w:szCs w:val="24"/>
          <w:highlight w:val="yellow"/>
        </w:rPr>
        <w:t xml:space="preserve"> Федерального закона N 157-ФЗ отсутствие профилактических прививок влечет отказ в приеме граждан на работы, выполнение которых связано с высоким риском заболевания инфекционными болезнями.</w:t>
      </w:r>
    </w:p>
    <w:p w14:paraId="26F6B679" w14:textId="77777777" w:rsidR="002E3938" w:rsidRPr="00301E6D" w:rsidRDefault="002E3938" w:rsidP="00301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  <w:highlight w:val="yellow"/>
        </w:rPr>
        <w:t xml:space="preserve">В данных постановлениях также указано, </w:t>
      </w:r>
      <w:r w:rsidRPr="00301E6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что вакцинация не распространяется на лиц, имеющих противопоказания к профилактической прививке против COVID-19.</w:t>
      </w:r>
      <w:r w:rsidRPr="00301E6D">
        <w:rPr>
          <w:rFonts w:ascii="Times New Roman" w:hAnsi="Times New Roman" w:cs="Times New Roman"/>
          <w:sz w:val="24"/>
          <w:szCs w:val="24"/>
          <w:highlight w:val="yellow"/>
        </w:rPr>
        <w:t xml:space="preserve"> Противопоказания должны быть подтверждены медицинским заключением.</w:t>
      </w:r>
    </w:p>
    <w:p w14:paraId="61C2F4A1" w14:textId="77777777" w:rsidR="002E3938" w:rsidRPr="00301E6D" w:rsidRDefault="002E3938" w:rsidP="00301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</w:rPr>
        <w:t>Граждане, юридические лица, индивидуальные предприниматели обязаны выполнять требования санитарного законодательства, а также постановлений, предписаний должностных лиц, осуществляющих федеральный государственный санитарно-эпидемиологический надзор (</w:t>
      </w:r>
      <w:hyperlink r:id="rId12" w:history="1">
        <w:r w:rsidRPr="00301E6D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301E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01E6D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301E6D">
        <w:rPr>
          <w:rFonts w:ascii="Times New Roman" w:hAnsi="Times New Roman" w:cs="Times New Roman"/>
          <w:sz w:val="24"/>
          <w:szCs w:val="24"/>
        </w:rPr>
        <w:t xml:space="preserve"> Федерального закона N 52-ФЗ).</w:t>
      </w:r>
    </w:p>
    <w:p w14:paraId="0F2FB8EE" w14:textId="77777777" w:rsidR="002E3938" w:rsidRPr="00301E6D" w:rsidRDefault="002E3938" w:rsidP="00301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</w:rPr>
        <w:t>Вакцинация позволяет снизить риски не только для конкретного привитого работника, но и прервать цепочку распространения заболевания и стабилизировать эпидпроцесс, если прививки получило требуемое для достижения коллективного иммунитета количество граждан.</w:t>
      </w:r>
    </w:p>
    <w:p w14:paraId="34D64047" w14:textId="77777777" w:rsidR="002E3938" w:rsidRPr="00301E6D" w:rsidRDefault="002E3938" w:rsidP="00301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</w:rPr>
        <w:t>Принимаемые Российской Федерацией профилактические и противоэпидемические меры в рамках предотвращения распространения COVID-19 вызваны особыми обстоятельствами, носят временный характер и направлены исключительно во благо сохранения здоровья граждан.</w:t>
      </w:r>
    </w:p>
    <w:p w14:paraId="1A6CB804" w14:textId="77777777" w:rsidR="002E3938" w:rsidRPr="00301E6D" w:rsidRDefault="002E3938" w:rsidP="00301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</w:rPr>
        <w:t>Настоящее письмо не является правовым актом.</w:t>
      </w:r>
    </w:p>
    <w:p w14:paraId="57DC2B39" w14:textId="77777777" w:rsidR="002E3938" w:rsidRPr="00301E6D" w:rsidRDefault="002E3938" w:rsidP="00301E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4730545" w14:textId="77777777" w:rsidR="002E3938" w:rsidRPr="00301E6D" w:rsidRDefault="002E3938" w:rsidP="00301E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</w:rPr>
        <w:t>Начальник Правового управления</w:t>
      </w:r>
    </w:p>
    <w:p w14:paraId="3B9E008F" w14:textId="77777777" w:rsidR="002E3938" w:rsidRPr="00301E6D" w:rsidRDefault="002E3938" w:rsidP="00301E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</w:rPr>
        <w:t>Б.С.ГУДКО</w:t>
      </w:r>
    </w:p>
    <w:p w14:paraId="7F70E1FF" w14:textId="792B63EC" w:rsidR="002E3938" w:rsidRPr="00301E6D" w:rsidRDefault="002E3938" w:rsidP="00301E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1E6D">
        <w:rPr>
          <w:rFonts w:ascii="Times New Roman" w:hAnsi="Times New Roman" w:cs="Times New Roman"/>
          <w:sz w:val="24"/>
          <w:szCs w:val="24"/>
        </w:rPr>
        <w:t>13.08.2021</w:t>
      </w:r>
    </w:p>
    <w:sectPr w:rsidR="002E3938" w:rsidRPr="00301E6D" w:rsidSect="00301E6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38"/>
    <w:rsid w:val="002E3938"/>
    <w:rsid w:val="00301E6D"/>
    <w:rsid w:val="00D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C314"/>
  <w15:chartTrackingRefBased/>
  <w15:docId w15:val="{79EA0AFE-6444-4FB0-9D24-E2F25C61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90DF036B9D564796010B1ACBF6D72CB562C7D4082846D80A04FDD0ED83E796823AE6EB884FD7D1A71B2EC9962FA648B07D22051B8D1F7v6kBG" TargetMode="External"/><Relationship Id="rId13" Type="http://schemas.openxmlformats.org/officeDocument/2006/relationships/hyperlink" Target="consultantplus://offline/ref=0E490DF036B9D564796010B1ACBF6D72CB59247A4A89846D80A04FDD0ED83E796823AE6EB181F6294C3EB3B0DD35E9658807D1214DvBk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490DF036B9D564796010B1ACBF6D72CB562B784980846D80A04FDD0ED83E796823AE6DBD8FA92C592FEBBDDF29F665971BD323v4kEG" TargetMode="External"/><Relationship Id="rId12" Type="http://schemas.openxmlformats.org/officeDocument/2006/relationships/hyperlink" Target="consultantplus://offline/ref=0E490DF036B9D564796010B1ACBF6D72CB59247A4A89846D80A04FDD0ED83E796823AE6EB180F6294C3EB3B0DD35E9658807D1214DvBk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90DF036B9D564796010B1ACBF6D72CB592B744D88846D80A04FDD0ED83E797A23F662B886E37C1C64E4BDDFv3k6G" TargetMode="External"/><Relationship Id="rId11" Type="http://schemas.openxmlformats.org/officeDocument/2006/relationships/hyperlink" Target="consultantplus://offline/ref=0E490DF036B9D564796010B1ACBF6D72CB592B744D88846D80A04FDD0ED83E796823AE6EB884FD781871B2EC9962FA648B07D22051B8D1F7v6kBG" TargetMode="External"/><Relationship Id="rId5" Type="http://schemas.openxmlformats.org/officeDocument/2006/relationships/hyperlink" Target="consultantplus://offline/ref=0E490DF036B9D564796010B1ACBF6D72CB59247A4A89846D80A04FDD0ED83E796823AE6EB884FF7C1471B2EC9962FA648B07D22051B8D1F7v6kB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490DF036B9D564796010B1ACBF6D72CB592B744D88846D80A04FDD0ED83E796823AE6EB884FD7A1B71B2EC9962FA648B07D22051B8D1F7v6k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490DF036B9D564796010B1ACBF6D72CB59247A4A89846D80A04FDD0ED83E796823AE6EB884FE7B1D71B2EC9962FA648B07D22051B8D1F7v6k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Troshkina</dc:creator>
  <cp:keywords/>
  <dc:description/>
  <cp:lastModifiedBy>Tatiana Troshkina</cp:lastModifiedBy>
  <cp:revision>3</cp:revision>
  <dcterms:created xsi:type="dcterms:W3CDTF">2021-11-02T06:36:00Z</dcterms:created>
  <dcterms:modified xsi:type="dcterms:W3CDTF">2021-11-02T06:42:00Z</dcterms:modified>
</cp:coreProperties>
</file>